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2022年装配式建筑专项检查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汇总表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2"/>
        <w:gridCol w:w="1469"/>
        <w:gridCol w:w="1469"/>
        <w:gridCol w:w="1459"/>
        <w:gridCol w:w="1464"/>
        <w:gridCol w:w="1464"/>
        <w:gridCol w:w="172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项目地点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设计单位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图审机构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主要问题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</w:t>
            </w:r>
            <w:r>
              <w:rPr>
                <w:rStyle w:val="18"/>
                <w:rFonts w:hAnsi="宋体"/>
                <w:lang w:val="en-US" w:eastAsia="zh-CN" w:bidi="ar"/>
              </w:rPr>
              <w:t>口区中心医院项目部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硚口区长丰村城中村改造u28 地块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武汉市硚口城市建设投资有限公司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中国葛洲坝建设工程有限公司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未按规划设计条件要求进行装配式建筑设计、图审、施工。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对建设单位及设计单位进行通报，由硚口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区建设局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对相关单位进行约谈并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依规处理，并将处理结果报市城建局。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六角亭小学异地新建项目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永利村，东临永利新城，西临省警官学院 ，南临永利村产业用地，北临规划福利用地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武汉市硚口区教育局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武汉建工科研设计有限公司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湖北冶金建设有限公司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武汉蕃华施工图设计审查有限公司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未按规划设计条件要求进行装配式建筑设计、图审、施工。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对建设单位、设计单位及图图审单位进行通报，由硚口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区建设局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对相关单位进行约谈并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依规处理，并将处理结果报市城建局。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新建居住商业服务业设施绿地项目（新华西路二期）8#楼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江汉区牯牛洲街和新华路交汇处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湖北长源房地产开发有限责任公司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中国轻工业武汉设计工程有限责任公司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中建二局第一建筑工程有限公司          融兴建设集团有限责任公司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武汉精诚土木建筑工程设计审查有限公司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未按规划设计条件要求进行装配式建筑设计、图审、施工。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对建设单位、设计单位及图图审单位进行通报，由江汉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区建设局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对相关单位进行约谈并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依规处理，并将处理结果报市城建局。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书院仕家（一期）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新洲区阳逻经济开发区曹铺村，金阳大道以南，阳福大道以东，机场二路以西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武汉钰疆置业有限公司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中诺建设集团有限公司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武汉勘察设计协会技术咨询服务部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未按规划设计条件要求进行装配式建筑设计、图审、施工。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对建设单位、设计单位及图图审单位进行通报，由新洲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区建设局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对相关单位进行约谈并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依规处理，并将处理结果报市城建局。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上坤云栖风华(一期)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新洲区阳逻经济开发区金阳大道以南，汉施大道以北，翔飞路以西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武汉坤宜方晟置业有限公司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中诺建设集团有限公司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湖北鑫华盛施工图咨询公司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未按规划设计条件要求进行装配式建筑设计、图审、施工。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对建设单位、设计单位及图图审单位进行通报，由新洲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区建设局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对相关单位进行约谈并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依规处理，并将处理结果报市城建局。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Style w:val="18"/>
                <w:rFonts w:hAnsi="仿宋"/>
                <w:lang w:val="en-US" w:eastAsia="zh-CN" w:bidi="ar"/>
              </w:rPr>
              <w:t>悦拾光项目）ABC地块5#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蔡甸区蔡甸街会子湾村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武汉山峻建设发展有限公司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宝业湖北建工集团有限公司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工程规划许可证及施工许可证未注明为装配式建筑。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将项目规划许可证情况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函送蔡甸区规划局，施工许可证情况函送至蔡甸区行政审批局。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中法企业中心4#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蔡甸区蔡甸街宋湾村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武汉东方华宇房地产开发有限公司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智诚建科设计有限公司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武汉同君顺建设有限公司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湖北垚丰建设工程咨询有限公司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工程规划许可证及施工许可证未注明为装配式建筑。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将项目规划许可证情况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函送蔡甸区规划局，施工许可证情况函送至蔡甸区行政审批局。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武汉经济技术开发区1R1地块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武汉经济技术开发区1R1地块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武汉智信置业有限责任公司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华建新时代（武汉）工程设计有限公司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武汉建工集团股份有限公司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武汉精诚土木建筑工程设计审查有限公 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工程规划许可证及施工许可证未注明为装配式建筑。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将项目规划许可证情况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函送经开区规划局，施工许可证情况函送至经开区行政审批局。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居住项目(城投香恋)101#楼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东湖高新技术开发区汤逊湖北路以南, 橡树路以西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武汉城投瀚城置业有限公司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珠海市建筑设计院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武汉精诚土木建筑工程设计审查有限公司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图审合格书中未注明装配式建筑。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由东湖新技术开发区对图审单位进行约谈，并将约谈情况报市城建局。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武汉市东湖生态风景区公共卫生服务体系建设工程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欢乐大道礼和路口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武汉东湖生态旅游风景区管理委员会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湖北建科国际有限公司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施工许可证情况函送至东湖风景区行政审批局。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武汉市红十字会医院扩建（北区）项目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江汉区唐家墩路176号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武汉市红十字会医院（武汉市第十一医院）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中信建筑设计研究总院有限公司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湖北华建建设工程设计审查事务有限公司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施工许可证情况函送至江汉区行政审批局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新建居住、公园绿地项目（百步亭K3-1号地块）1#楼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江岸区百步亭北侧、江岸区行政学院南侧，解放大道以西，百步亭K3（1号地块）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武汉地控盛远置业有限公司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华建新时代（武汉）工程设计有限公司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武汉建工集团股份有限公司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武汉市东梁建设工程设计审查事务有限责任公司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施工许可证情况函送至江岸区行政审批局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新建居住、公园绿地项目（江岸区二七南片建设项目）A地块（武汉瑞府）7#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江岸区解放大道与头道街交汇处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武汉润邦房地产开发有限公司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施工许可证情况函送至江岸区行政审批局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新建居住、中小学、公园绿地、防护绿地、商业、商务、娱乐康体（复合公交枢纽）项目A地块3#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江岸区后湖大道与汉黄路交叉口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武汉清龙鑫荣置业有限公司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洲宇设计集团股份有限公司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南通四建集团有限公司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湖北华建建设工程设计审查事务有限公司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施工许可证情况函送至江岸区行政审批局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建一路A地块项目6#楼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硚口区解放大道与建一路交叉口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武汉招瑞置业有限公司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正威科技集团有限公司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武汉勘察设计协会咨询服务部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施工许可证情况函送至硚口区行政审批局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新建商业、商务、居住公园绿地项目（4#楼）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硚口区利济北路地铁站A出口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武汉鑫东辉房地产开发有限公司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施工许可证情况函送至硚口区行政审批局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天赐金龙城（二期）一区3#楼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东西湖区径河街张柏路以西、径河路以南、海东路以东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武汉市东交房地产开发有限公司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中国轻工业武汉设计工程有限责任公司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湖北鑫鑫向容建设有限公司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武汉勘察设计协会技术咨询服务部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施工许可证情况函送至东西湖区行政审批局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华侨城青山51地块18街坊项目（二期）H8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青山区新沟桥街办17-18街坊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武汉侨滨置业有限公司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中国轻工业武汉设计工程有限责任公司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施工许可证情况函送至青山区行政审批局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>蔡甸区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奓</w:t>
            </w:r>
            <w:r>
              <w:rPr>
                <w:rStyle w:val="18"/>
                <w:rFonts w:hAnsi="宋体"/>
                <w:lang w:val="en-US" w:eastAsia="zh-CN" w:bidi="ar"/>
              </w:rPr>
              <w:t>山街还建社区四期（B区）建设项目19#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>蔡甸区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奓</w:t>
            </w:r>
            <w:r>
              <w:rPr>
                <w:rStyle w:val="18"/>
                <w:rFonts w:hAnsi="宋体"/>
                <w:lang w:val="en-US" w:eastAsia="zh-CN" w:bidi="ar"/>
              </w:rPr>
              <w:t>山街常福大街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武汉蔡甸经济开发区投资集团有限公司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悉地国际设计顾问（深圳）有限公司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中国核工业第五建设有限公司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湖北垚丰建设工程咨询有限公司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施工许可证情况函送至蔡甸区行政审批局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隐秀山居B地块19#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>蔡甸区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奓</w:t>
            </w:r>
            <w:r>
              <w:rPr>
                <w:rStyle w:val="18"/>
                <w:rFonts w:hAnsi="宋体"/>
                <w:lang w:val="en-US" w:eastAsia="zh-CN" w:bidi="ar"/>
              </w:rPr>
              <w:t>山街独山村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武汉隐秀山居房地产开发有限公司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中国轻工业武汉设计工程有限责任公司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武汉同安建设工程有限公司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施工许可证情况函送至蔡甸区行政审批局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>金地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Style w:val="18"/>
                <w:rFonts w:hAnsi="宋体"/>
                <w:lang w:val="en-US" w:eastAsia="zh-CN" w:bidi="ar"/>
              </w:rPr>
              <w:t>中法SE国际社区1#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蔡甸区中法半岛小镇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武汉金地弘楚房地产开发有限公司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上海联创设计集团股份有限公司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江建建设集团有限公司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武汉勘察设计协会技术咨询服务部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施工许可证情况函送至蔡甸区行政审批局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新建居住、绿地与广场项目（四新方岛地区A8地块）（B-1区）13#楼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汉阳区总港路以西、四新南路以北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武汉新绿文旅有限公司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中信建筑设计研究总院有限公司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湖北工程建设总承包有限公司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武汉蕃华施工图设计审查有限公司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施工许可证情况函送至汉阳区行政审批局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市公安交管局王家湾综合业务用房建设项目综合业务用房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汉阳区汉阳大道695号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武汉市公安交局交通管理局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中信建筑设计研究总院有限公司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武汉市天时建筑工程有限公司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武汉勘察设计协会技术咨询服务部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施工许可证情况函送至汉阳区行政审批局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经开152项目（D地块）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武汉经济开发区1MA地块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武汉招城置业有限公司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上海联创设计集团股份有限公司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武汉建工集团股份有限公司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武汉精诚土木建筑工程设计审查有限公 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施工许可证情况函送至经开区行政审批局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经开077项目（B2地块）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武汉经济技术开发区1MA地块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武汉招盈置业有限公司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武汉鼎吉建筑工程有限责任公司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武汉勘察设计协会技术咨询服务部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施工许可证情况函送至经开区行政审批局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湖北省疾病预防控制中心综合能力提升（一期）项目-新建突发公共卫生事件应急指挥中心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卓刀泉北路35号湖北省疾病预防控制中心内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武汉精诚土木建筑工程设计审查有限公司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将施工许可证情况函送至洪山区行政审批局。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>居住·社会福利项目（电建·德商·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</w:t>
            </w:r>
            <w:r>
              <w:rPr>
                <w:rStyle w:val="18"/>
                <w:rFonts w:hAnsi="宋体"/>
                <w:lang w:val="en-US" w:eastAsia="zh-CN" w:bidi="ar"/>
              </w:rPr>
              <w:t>悦天玺）项目1#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东湖技术开发区神墩一路以南，高科园一路以西，神墩三路以北，高科园路以东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武汉电德悦谷置业有限公司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湖北省建工第二建设有限公司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湖北华建建设工程设计审查事务有限公司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将施工许可证情况函送至东湖高新技术开发区行政审批局。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武汉工程大学研究生公寓、单身教职工宿舍项目 4#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东湖新技术开发区金融港东路和金融港四路交汇处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湖北工建集团第三建筑工程有限公司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将施工许可证情况函送至东湖高新技术开发区行政审批局。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居住项目(恺德瑜园)1#楼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东湖新技术开发区高新大道以南，佳园路以东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武汉顺民房地产开发有限责任公司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武汉正华建筑设计有限公司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桁立建设集团有限公司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武汉市东梁建设工程设计审查事务有限责任公司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施工许可证未注明为装配式建筑。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将施工许可证情况函送至东湖高新技术开发区行政审批局。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702C5"/>
    <w:rsid w:val="00270606"/>
    <w:rsid w:val="004F17AB"/>
    <w:rsid w:val="005701E9"/>
    <w:rsid w:val="0088200B"/>
    <w:rsid w:val="008D1CEC"/>
    <w:rsid w:val="00E33B09"/>
    <w:rsid w:val="00FC0673"/>
    <w:rsid w:val="03EE590B"/>
    <w:rsid w:val="043D7290"/>
    <w:rsid w:val="046611EA"/>
    <w:rsid w:val="05682353"/>
    <w:rsid w:val="05AA78F6"/>
    <w:rsid w:val="05C13D08"/>
    <w:rsid w:val="086031AF"/>
    <w:rsid w:val="0A736F72"/>
    <w:rsid w:val="0D8C6BDA"/>
    <w:rsid w:val="0DF81CBE"/>
    <w:rsid w:val="0DF91B7A"/>
    <w:rsid w:val="0F4B1620"/>
    <w:rsid w:val="0FEA2585"/>
    <w:rsid w:val="10F01425"/>
    <w:rsid w:val="11AF0BD5"/>
    <w:rsid w:val="132B0A5B"/>
    <w:rsid w:val="152B0F2E"/>
    <w:rsid w:val="19317F45"/>
    <w:rsid w:val="1ABF0BD9"/>
    <w:rsid w:val="1BDD24C7"/>
    <w:rsid w:val="1CBA7DC4"/>
    <w:rsid w:val="1E1E4217"/>
    <w:rsid w:val="20FC3179"/>
    <w:rsid w:val="24746A3F"/>
    <w:rsid w:val="24B359E7"/>
    <w:rsid w:val="25486D11"/>
    <w:rsid w:val="25956D67"/>
    <w:rsid w:val="25EE0718"/>
    <w:rsid w:val="266C26D3"/>
    <w:rsid w:val="275B698B"/>
    <w:rsid w:val="27755F52"/>
    <w:rsid w:val="29EB5F6E"/>
    <w:rsid w:val="2B304698"/>
    <w:rsid w:val="2EC76956"/>
    <w:rsid w:val="2F063776"/>
    <w:rsid w:val="2FAE63CD"/>
    <w:rsid w:val="30412244"/>
    <w:rsid w:val="31054546"/>
    <w:rsid w:val="31554628"/>
    <w:rsid w:val="31F911BD"/>
    <w:rsid w:val="32036210"/>
    <w:rsid w:val="3527737E"/>
    <w:rsid w:val="366A21A6"/>
    <w:rsid w:val="382A68AA"/>
    <w:rsid w:val="391A2D4E"/>
    <w:rsid w:val="39210D3C"/>
    <w:rsid w:val="3BA1388A"/>
    <w:rsid w:val="3D100C6C"/>
    <w:rsid w:val="3D7323C5"/>
    <w:rsid w:val="3FF937E4"/>
    <w:rsid w:val="46813FA6"/>
    <w:rsid w:val="47F353BF"/>
    <w:rsid w:val="48BB7E50"/>
    <w:rsid w:val="499632A5"/>
    <w:rsid w:val="4B2641FD"/>
    <w:rsid w:val="4BF702C5"/>
    <w:rsid w:val="4E2D33C8"/>
    <w:rsid w:val="4F2A3D47"/>
    <w:rsid w:val="51C43622"/>
    <w:rsid w:val="524507DB"/>
    <w:rsid w:val="55B83AD0"/>
    <w:rsid w:val="56534DC3"/>
    <w:rsid w:val="57781F48"/>
    <w:rsid w:val="577F3841"/>
    <w:rsid w:val="58B56090"/>
    <w:rsid w:val="5ABA1B39"/>
    <w:rsid w:val="5CC033A9"/>
    <w:rsid w:val="5CC65574"/>
    <w:rsid w:val="5F030E3A"/>
    <w:rsid w:val="60285687"/>
    <w:rsid w:val="60877BBB"/>
    <w:rsid w:val="62BD1D13"/>
    <w:rsid w:val="63434C7A"/>
    <w:rsid w:val="64840BF8"/>
    <w:rsid w:val="65FF0991"/>
    <w:rsid w:val="67EE53D3"/>
    <w:rsid w:val="6B2232C5"/>
    <w:rsid w:val="6BDD5B3F"/>
    <w:rsid w:val="6BDF2369"/>
    <w:rsid w:val="6DC12C63"/>
    <w:rsid w:val="6DD961F2"/>
    <w:rsid w:val="6F9927BC"/>
    <w:rsid w:val="6FBC3F46"/>
    <w:rsid w:val="716A40EC"/>
    <w:rsid w:val="75A3211A"/>
    <w:rsid w:val="76FE3CF8"/>
    <w:rsid w:val="794D2BDC"/>
    <w:rsid w:val="7E1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1577</Words>
  <Characters>8989</Characters>
  <Lines>74</Lines>
  <Paragraphs>21</Paragraphs>
  <TotalTime>18</TotalTime>
  <ScaleCrop>false</ScaleCrop>
  <LinksUpToDate>false</LinksUpToDate>
  <CharactersWithSpaces>10545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2022-11-30T02:33:00Z</dcterms:created>
  <dc:creator>钟思维</dc:creator>
  <cp:lastModifiedBy>BBO</cp:lastModifiedBy>
  <cp:lastPrinted>2022-12-19T01:48:00Z</cp:lastPrinted>
  <dcterms:modified xsi:type="dcterms:W3CDTF">2023-01-04T07:02:51Z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