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60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tabs>
          <w:tab w:val="left" w:pos="7560"/>
        </w:tabs>
        <w:spacing w:line="6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2021年度双随机一公开勘察设计执法检查免审项目检查结果</w:t>
      </w:r>
      <w:bookmarkStart w:id="0" w:name="_GoBack"/>
      <w:bookmarkEnd w:id="0"/>
    </w:p>
    <w:tbl>
      <w:tblPr>
        <w:tblStyle w:val="4"/>
        <w:tblW w:w="14846" w:type="dxa"/>
        <w:jc w:val="center"/>
        <w:tblInd w:w="0" w:type="dxa"/>
        <w:tblLayout w:type="fixed"/>
        <w:tblCellMar>
          <w:top w:w="0" w:type="dxa"/>
          <w:left w:w="0" w:type="dxa"/>
          <w:bottom w:w="0" w:type="dxa"/>
          <w:right w:w="0" w:type="dxa"/>
        </w:tblCellMar>
      </w:tblPr>
      <w:tblGrid>
        <w:gridCol w:w="923"/>
        <w:gridCol w:w="549"/>
        <w:gridCol w:w="1094"/>
        <w:gridCol w:w="1107"/>
        <w:gridCol w:w="1175"/>
        <w:gridCol w:w="9998"/>
      </w:tblGrid>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区划</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序号</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项目名称</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建设单位</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设计单位</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存在问题</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江岸区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解放公园公共停车场改造</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武汉市解放公园管理处</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武汉正华建筑设计有限公司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建筑专业：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1、汽车库坡道与停车区应采用防火墙分隔，设计不满足要求；</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2、本项目绿地率不满足25%的要求。</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江汉区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江汉区罗家咀路公交停保场物资仓库</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该项目刚报建，暂未开展检查。</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000000"/>
                <w:sz w:val="21"/>
                <w:szCs w:val="21"/>
              </w:rPr>
            </w:pP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硚口区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1"/>
                <w:szCs w:val="21"/>
              </w:rPr>
            </w:pP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无此类项目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000000"/>
                <w:sz w:val="21"/>
                <w:szCs w:val="21"/>
              </w:rPr>
            </w:pPr>
          </w:p>
        </w:tc>
      </w:tr>
      <w:tr>
        <w:tblPrEx>
          <w:tblLayout w:type="fixed"/>
          <w:tblCellMar>
            <w:top w:w="0" w:type="dxa"/>
            <w:left w:w="0" w:type="dxa"/>
            <w:bottom w:w="0" w:type="dxa"/>
            <w:right w:w="0" w:type="dxa"/>
          </w:tblCellMar>
        </w:tblPrEx>
        <w:trPr>
          <w:trHeight w:val="23"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汉阳区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新建工业项目（新建液体香精车间）</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味好美（武汉）食品有限公司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广东省轻纺建筑设计院有限公司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无</w:t>
            </w:r>
          </w:p>
        </w:tc>
      </w:tr>
      <w:tr>
        <w:tblPrEx>
          <w:tblLayout w:type="fixed"/>
          <w:tblCellMar>
            <w:top w:w="0" w:type="dxa"/>
            <w:left w:w="0" w:type="dxa"/>
            <w:bottom w:w="0" w:type="dxa"/>
            <w:right w:w="0" w:type="dxa"/>
          </w:tblCellMar>
        </w:tblPrEx>
        <w:trPr>
          <w:trHeight w:val="23"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1"/>
                <w:szCs w:val="21"/>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四新南路公交首末站</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武汉市公共交通集团有限责任公司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中南建筑设计院股份有限公司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无</w:t>
            </w:r>
          </w:p>
        </w:tc>
      </w:tr>
      <w:tr>
        <w:tblPrEx>
          <w:tblLayout w:type="fixed"/>
          <w:tblCellMar>
            <w:top w:w="0" w:type="dxa"/>
            <w:left w:w="0" w:type="dxa"/>
            <w:bottom w:w="0" w:type="dxa"/>
            <w:right w:w="0" w:type="dxa"/>
          </w:tblCellMar>
        </w:tblPrEx>
        <w:trPr>
          <w:trHeight w:val="23"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1"/>
                <w:szCs w:val="21"/>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仙山消防站（一期）</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武汉市汉阳区应急管理局</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武汉钟鑫市政建设工程有限公司、武汉博宏建设有限公司联合体</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无</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武昌区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武汉瑞景小学教学楼改扩建项目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武汉市武昌区教育局</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湖北省工程设计研究院有限公司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（一）建筑专业：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1、GB50352-2005、GB50325-2010（2013版）、GB50176-93、GB/T50378-2014已过期，GB50016-2014未注明2018年版,不符合《建筑工程施工图设计文件技术审查要点》（建质〔2013〕87号）第2.1条。</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设计单位应当在设计文件中注明涉及危大工程的重点部位和环节，提出保障工程周边环境安全和工程施工安全的意见，必要时进行专项设计，见《危险性较大的分部分项工程安全管理规定》（中华人民共和国住房和城乡建设部令第37号）第六条。</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（二）结构专业：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结施-05：在老基础上改造，采用植筋，未提出结构胶材料及加固使用年限等要求。未见原基础复核。新旧建筑交界处宜设置沉降后浇带。板配筋图中关于图中未注明的板厚均未交代，屋面板未明确板厚。以上设计深度不足。</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2、计算书：</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1）框架结梯与主体整浇时，未计入楼梯构件的地震效应，进行楼梯构件的抗震承载力验算，不符合《建筑抗震设计规范》（GB50011-2010（2016年版））第6.1.15条。</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3、结施-12：局部女儿墙构造柱间距大于4.0米，不符合《砌体结构设计规范》（GB 50003-2011）第6.5.2-7条。</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（三）消防专业：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1、S101：室外消防用水量25L/S，由市政供水，室外消火栓应从环网上接出，见《消防给水及消火栓系统技术规范》（GB 50974-2014）第8.1.4条。</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（四）给排水专业：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1、S101：室外消防用水量25L/S，由市政供水，室外消火栓应从环网上接出，见《消防给水及消火栓系统技术规范》（GB 50974-2014）第8.1.4条。</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（五）电气专业：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1、电施04图：一般负荷等干线式配电，由建筑物外引入的低压电源线路，应在进线处设置电源箱，箱内应设置具有隔离和保护功能的总开关电器。《民用建筑电气设计规范》（JGJ16—2008）第7.2.1.2条。</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武昌区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新建勤学楼（北教学楼）项目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湖北省武昌水果湖第一小学</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中南建筑设计院股份有限公司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（一）建筑专业：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1、施工设计说明（二）：十六-2条，栏杆高度应为“不应低于1.2米”。不符合《民用建筑设计统一标准》（GB 50352-2019）第6.7.3-2条。</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2、卫生间详图一：无障碍厕位门净宽未能达到800。</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3、海绵城市专篇：缺“海绵城市专项设计自评表”；缺场地下渗排水构造详图。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（二）结构专业：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1、结构设计总说明中《建筑变形测量规范》（JG8-2007）非有效版本。</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（三）给排水专业：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1、室内消火栓系统应采用环状给水管网；环网上阀门的设置应保证检修时关闭的竖管不超过1根，当竖管超过4根时，可关闭不相邻的2根。（图号：水施08B）不符合《消防给水及消火栓系统技术规范》（GB 50974-2014）第8.1.2-3条；第8.1.6-1条。</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（四）电气专业：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图1本项目为人员密集场所，人员密集场所的楼梯间疏散照明的地面最低水平照度不应低于10LX。应急照明灯具及疏散指示灯具不应设玻璃材料制作的保护罩。消防水泵房应设疏散照明。图12架空层无障碍卫生间照明功率密度值应按照《建筑照明设计标准》（GB 50034-2013）目标值设计。</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2、图4七.3防范恐怖袭击重点目标的视频图像信息保存期限不应少于90d，其他目标的视频图像信息保存期限不应少于30d。</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其他问题：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（一）给排水专业：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1、WL-2立管顶端应设升顶通气管。（图号：水施09B）</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2、屋面露明安装的消防水箱、管道（通气管除外）及阀门阀件的保温厚度需保证水温不小于5℃。（图号：02B）</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3、室外给水总平面图中仅布置2个室外消火栓，不满足设计说明中本项目40L/S的室外消防用水量要求。（图号：水施22B）</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青山区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青山区喻家湾消防站项目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武汉市公安消防局</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武汉正华建筑设计有限公司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1"/>
                <w:szCs w:val="21"/>
              </w:rPr>
            </w:pPr>
            <w:r>
              <w:rPr>
                <w:rStyle w:val="5"/>
                <w:rFonts w:hint="eastAsia" w:ascii="仿宋_GB2312" w:hAnsi="仿宋_GB2312" w:eastAsia="仿宋_GB2312" w:cs="仿宋_GB2312"/>
                <w:sz w:val="21"/>
                <w:szCs w:val="21"/>
              </w:rPr>
              <w:t>（一）建筑专业：无</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（二）结构专业：</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1、结施-01  结构设计总说明  本工程局部设有地下室，未注明地下室防水等级，不符合（地下工程防水技术规范）《GB50108-2008》3.2.1。</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2、结施-01  结构设计总说明  未注明地基基础设计等级，不符合（建筑地基基础设计规范）《GB50007-2011》3.0.1。</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3、结施-01  结构设计总说明  本工程设计文件中未注明设计危大工程的重点部位和环节，提出保障工程周边环境安全和施工安全的指导意见，未经性专项设计。不符合鄂建办[2018]343号《湖北省房屋市政工程危险性较大的分部分项工程安全管理实施细则》第八条。</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（三）暖通专业：无</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（四）给排水专业：</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1、水05，1轴器材库增设灭火器。排水管应设清扫口。</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2、消防泵的选用，消防泵流量、压力测试装置、消防泵吸水管、出水管上压力表的设置，应符合《消防给水及消火栓系统技术规范》GB50974-2014第5.1.6.4，5，5.1.11，5.1.17条。消防泵的主材，应符合《消防给水及消火栓系统技术规范》GB50974-2014第5.1.7条。消防水泵房未设起重设施，应符合《消防给水及消火栓系统技术规范》GB50974-2014第5.5.1条。</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3、室外消防供水管应采用环状管网，消防管道的材料，应符合《消防给水及消火栓系统技术规范》GB50974-2014第8.2.4，8.2.5条。</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4、水12，排水系统各蹲便器处存水弯应取消。</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（五）电气专业：</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1、器材修理间增加380V配电箱1ALx1(8kW)，电源引自层配电箱1AL1新增回路WL5,回路开关及线型同WL3(充气室配电箱供电回路)。</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青山区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青山区周家村消防站项目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武汉市公安消防局</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武汉正华建筑设计有限公司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color w:val="000000"/>
                <w:sz w:val="21"/>
                <w:szCs w:val="21"/>
              </w:rPr>
            </w:pPr>
            <w:r>
              <w:rPr>
                <w:rStyle w:val="5"/>
                <w:rFonts w:hint="eastAsia" w:ascii="仿宋_GB2312" w:hAnsi="仿宋_GB2312" w:eastAsia="仿宋_GB2312" w:cs="仿宋_GB2312"/>
                <w:sz w:val="21"/>
                <w:szCs w:val="21"/>
              </w:rPr>
              <w:t>（一）建筑专业：无</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（二）结构专业：</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1、结施-01  结构设计总说明  本工程局部设有地下室，未注明地下室防水等级，不符合（地下工程防水技术规范）《GB50108-2008》3.2.1。</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2、结施-01  结构设计总说明  未注明地基基础设计等级，不符合（建筑地基基础设计规范）《GB50007-2011》3.0.1。</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3、结施-01  结构设计总说明  本工程设计文件中未注明设计危大工程的重点部位和环节，提出保障工程周边环境安全和施工安全的指导意见，未经性专项设计。不符合鄂建办[2018]343号《湖北省房屋市政工程危险性较大的分部分项工程安全管理实施细则》第八条。</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（三）暖通专业：无</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（四）给排水专业：</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1、水05，1轴器材库增设灭火器。排水管应设清扫口。</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2、消防泵的选用，消防泵流量、压力测试装置、消防泵吸水管、出水管上压力表的设置，应符合《消防给水及消火栓系统技术规范》GB50974-2014第5.1.6.4，5，5.1.11，5.1.17条。消防泵的主材，应符合《消防给水及消火栓系统技术规范》GB50974-2014第5.1.7条。消防水泵房未设起重设施，应符合《消防给水及消火栓系统技术规范》GB50974-2014第5.5.1条。</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3、室外消防供水管应采用环状管网，消防管道的材料，应符合《消防给水及消火栓系统技术规范》GB50974-2014第8.2.4，8.2.5条。</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4、水12，排水系统各蹲便器处存水弯应取消。</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（五）电气专业：</w:t>
            </w: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1、器材修理间增加380V配电箱1ALx1(8kW)，电源引自层配电箱1AL1新增回路WL5,回路开关及线型同WL3(充气室配电箱供电回路)。</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洪山区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湖北工业大学篮球馆项目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湖北工业大学</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中煤科工集团武汉设计研究院有限公司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未发现</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东西湖区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11</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武汉现代农业教育中心培训楼维修改造工程项目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武汉现代农业教育中心</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武汉卓尔建筑设计有限公司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（一）建筑专业：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1.1：强制性条文问题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1.1.1：无</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1.2：标准、规范问题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1.2.1：“布草间”未设置乙级防火门。《建筑设计防火规范》GB50016-2014&lt;2018年版&gt;第6.2.3.4</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1.2.2：未见居室和辅助房间的门净宽度尺寸标注。《宿舍建筑设计规范》JGJ36-2016第4.6.7</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1.3：错漏问题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1.3.1：装修设计“设计说明”中，《建筑内部装修设计防火规范》GB50222-95&lt;2001年版&gt;的编号定义错误。</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1.3.2：第二至第五层设于宿舍区域的“大教室”应改为“学习室”。</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1.3.3：“一层平面图”中，直接通向室外的安全出口疏散门净宽度尺寸&lt;1400mm&gt;无标注。</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（二）给排水专业：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2.1：强制性条文问题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2.1.1：无。</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2.2：标准、规范问题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2.2.1：消水初-01：各层消火栓栓口压力均大于0.50Mpa。《消防给水及消火栓系统技术规范》GB50974-2014第7.4.12.&lt;1&gt;</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2.3：错漏问题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2.3.1：消水初-02：一层自喷系统末端试水的排水管出户部分管径标注与系统图不一致。</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2.3.2：给排水专业的送审图纸含“培训楼”地下室、水泵房、屋顶层、机房层平面图，但设计说明的“工程概况及设计范围”并无上述部分的说明，请设计核实。如在本次“维修改造”范围内，则设计文件编制不完整：无消防水池、高位消防水箱剖面图绘制，水池最高、最低报警水位不明确，水泵放气孔&lt;立式泵为出口&gt;标高不明，水池有效水位是否能保证水泵自罐式启动等。</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（三）电气专业：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3.1：强制性条文问题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3.1.1：无。</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3.2：标准、规范问题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3.2.1：火灾自动报警系统的报警总线，其燃烧性能应不低于B1级。《民用建筑电气设计标准》GB51348-2019第13.8.4</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3.2.2：消防双电源箱中区域报警控制器回路的断路器，其脱扣器型式应选择单磁。《火灾自动报警系统设计规范》GB50116-2013第10.1.4</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3.3：错漏问题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3.3.1：图纸无签名。</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3.3.2：火灾自动报警系统图中4F、5F空白，与平面图不符。</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3.3.3：《建筑内部装修设计防火规范》GB50222-2017第4.0.16条、第4.0.17条应写在设计说明中。</w:t>
            </w:r>
          </w:p>
        </w:tc>
      </w:tr>
      <w:tr>
        <w:tblPrEx>
          <w:tblLayout w:type="fixed"/>
          <w:tblCellMar>
            <w:top w:w="0" w:type="dxa"/>
            <w:left w:w="0" w:type="dxa"/>
            <w:bottom w:w="0" w:type="dxa"/>
            <w:right w:w="0" w:type="dxa"/>
          </w:tblCellMar>
        </w:tblPrEx>
        <w:trPr>
          <w:trHeight w:val="23"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经开区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12</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东风李尔汽车座椅有限公司实验室附属设施</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东风李尔汽车座椅有限公司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东风设计研究院有限公司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违反规范标准方面的问题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1.绿色建筑评价标准 GB/T 50378-2019 1.0.2实验室附属设施,F电施说01A_电气设计说明及主要材料表.pdf,请参照GB/T 50378-2019规范要求，编制绿安全方面的问题实验室附属设施,F电施说01A_电气设计说明及主要材料表.pdf,1）补充室外消防用水量，以判定 消防用电的负荷级别；2）设计说明第六.12 条，消防配电线路明敷时，应穿金属导管或采用封闭式金属槽盒保护，金属导管或封闭式金属槽盒应采取防火保护措施；3）开关、插座和照明灯具靠近可燃物时，应采取隔热、散热等防火措施；4）外部防雷装置与建筑物金属体、金属装置、建筑物内系统之间，应满足间隔距离的要求；5）构件内有箍筋连接的钢筋或成网状的钢筋，其箍筋与钢筋、钢筋与钢筋应采用土建施工的绑扎法、螺丝、对焊或搭焊连接。单根钢筋、圆钢或外引预埋连接板、线与构件内钢筋应焊接或采用螺栓紧固的卡夹器连接。构件之间必须连接成电气通路补充建筑内疏散照明的地面最低水平照度实验室附属设施,F电施08A_三层空调配电平面图、屋面空调配电平面图.pdf,1）IT 机房的事故风机的手动控制装置应在室内外便于操作的地点分别设置（平面）；2）排风系统应设置导除静电的接地装置实验室附属设施,F电施10A_三层消火栓按钮平面图.pdf,补充 GB50116-2013 的有关内容</w:t>
            </w:r>
          </w:p>
        </w:tc>
      </w:tr>
      <w:tr>
        <w:tblPrEx>
          <w:tblLayout w:type="fixed"/>
          <w:tblCellMar>
            <w:top w:w="0" w:type="dxa"/>
            <w:left w:w="0" w:type="dxa"/>
            <w:bottom w:w="0" w:type="dxa"/>
            <w:right w:w="0" w:type="dxa"/>
          </w:tblCellMar>
        </w:tblPrEx>
        <w:trPr>
          <w:trHeight w:val="23"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13</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港湾江城（二期）配套幼儿园装修项目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武汉经济技术开发区（汉南区）教育局</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湖北中江建筑设计院有限公司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违反规范标准方面的问题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1.建筑内部装修设计防火规范 GB50222-2017 3.0.2港湾江城（二期）配套幼儿园,F装饰08V1.0_材料表.pdf,应按照规范要求划分材料的燃烧性能。</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2.建筑设计防火规范 GB50016-2014 6.2.3港湾江城（二期）配套幼儿园,F装饰13V1.0_一层平面布置图.PDF,厨房应采用防火隔墙和乙级防火门窗与其他部位分隔。传递窗防火性能应明确。 备餐间疏散示意不明，疏散门不应采用推拉门。港湾江城（二期）配套幼儿园,F装饰23V1.0_二层平面布置图.PDF,仓库应采用乙级防火门窗与其他部位分隔</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其他方面的问题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1.无港湾江城（二期）配套幼儿园,F装饰13V1.0_一层平面布置图.pdf,厨房与其他房间窗应采用乙级防火窗港湾江城（二期）配套幼儿园,F装饰15V1.0_一层综合天花图.PDF,多张图纸未修改到位，请按照一审意见修改。</w:t>
            </w:r>
          </w:p>
        </w:tc>
      </w:tr>
      <w:tr>
        <w:tblPrEx>
          <w:tblLayout w:type="fixed"/>
          <w:tblCellMar>
            <w:top w:w="0" w:type="dxa"/>
            <w:left w:w="0" w:type="dxa"/>
            <w:bottom w:w="0" w:type="dxa"/>
            <w:right w:w="0" w:type="dxa"/>
          </w:tblCellMar>
        </w:tblPrEx>
        <w:trPr>
          <w:trHeight w:val="23"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14</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欧洲风情小镇(二期)配套幼儿园装修项目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武汉经济技术开发区（汉南区）教育局</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中衡设计集团股份有限公司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违反规范标准方面的问题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1.建筑设计防火规范 GB50016-2014（2018年版） 6.2.3.5欧洲风情小镇(二期)配套幼儿园装修项目,I-101_一层平面布置图.pdf,厨房未完全注明采用耐火极限不低于2.00h的防火隔墙、乙级防火门窗与建筑其他部位分隔。</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2.托儿所、幼儿园建筑设计规范 JGJ 39-2016（2019年版） 4.1.8.6欧洲风情小镇(二期)配套幼儿园装修项目,I-102_二层平面布置图.pdf,房间开启的门扇凸向走道，妨碍走道疏散通行。</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3.民用建筑工程室内环境污染控制标准 GB 50325-2020 1.0.4.1欧洲风情小镇(二期)配套幼儿园装修项目,I-0-002b_施工图设计说明2.pdf,幼儿园根据控制室内环境污染的不同要求未设定为I类。</w:t>
            </w:r>
          </w:p>
        </w:tc>
      </w:tr>
      <w:tr>
        <w:tblPrEx>
          <w:tblLayout w:type="fixed"/>
          <w:tblCellMar>
            <w:top w:w="0" w:type="dxa"/>
            <w:left w:w="0" w:type="dxa"/>
            <w:bottom w:w="0" w:type="dxa"/>
            <w:right w:w="0" w:type="dxa"/>
          </w:tblCellMar>
        </w:tblPrEx>
        <w:trPr>
          <w:trHeight w:val="23"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15</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清华园小聪聪幼儿园装饰装修工程(清华园小聪聪幼儿园)</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武汉市汉南区小聪聪幼儿园</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华茗设计集团有限公司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违反规范标准方面的问题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1.建筑设计防火规范（2018年版） GB 50016-2014 6.2.3.5清华园小聪聪幼儿园,消装施03-一层平面图.pdf,厨房与其他部位分隔的防火隔墙上的窗应采用乙级防火窗。</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蔡甸区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16</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5#车间改扩建项目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武汉恒锋泰实业有限公</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浙江耀华规划建筑设计有限公司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一、建筑方面的问题：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1、建筑说明中应文字交代电梯层门相关要求，并应符合《建筑设计防火规范》6.2.9.5条款。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2、同一建筑物部分构件（或部分楼层的构件）加固，部分未加固，应将加固后的新构件信息带入进行整体验算，防止局部加强导致结构刚度或强度突变JGJ116-2009、3.0.1(2)</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其他方面：</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1、请复核防排烟设计是否满足《建筑防烟排烟系统技术标准》GB51251-2017的相关条款要求？如。楼梯等</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2、储藏室不可对封闭楼梯间直接开门</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3、变形缝应选择防火类型的变形缝，不可为普通变形缝，有相应国标。请复核</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二、结构方面的问题：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1、原结构的屋顶局部拆除后，增加新柱网和钢结构屋顶，而且原混凝土屋面加厚轻质混凝土恒载后应复核原结构基础，梁板柱是否满足规范要求和受力要求，不足则需要加固设计。建质函【2016】247号、4.4.6.1</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2、同一建筑物部分构件（或部分楼层的构件）加固，部分未加固，应将加固后的新构件信息带入进行整体验算，防止局部加强导致结构刚度或强度突变。JGJ116-2009、3.0.1(2)</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三、电气方面：</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电施01：1）第四.9条建筑内疏散照明的地面最低水平照度表述有误；2）第五.8条建筑内的电缆井、管道井应在每层楼板处采用不低于楼板耐火极限的不燃材料或防火封堵材料封堵。建筑内的电缆井、管道井与房间、走道等相连通的孔隙应采用防火封堵材料封堵；3）应设置火灾自动报警系统及修改相关设计内容（应急照明等）。GB50016-2014(2018年版)、10.3.2、6.2.9.3、8.4.1.1</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2、电施03：蓄电池持续工作时间应分别增加设计文件规定的灯具持续应急点亮时间，请明确时间。GB51309-2018、3.2.4.5、</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四、给排水方面：</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未明确原有消防设施其提供的消防水量水压是否满足本次改造工程消防最不利点消防用水要求。</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蔡甸区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17</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蔡甸城市公交首末站（张湾）调度楼</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蔡甸区交通运输局</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广东亚泰建筑设计院有限公司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0"/>
                <w:szCs w:val="20"/>
              </w:rPr>
              <w:t>一、建筑方面：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1、消防救援窗设置不合理，应增加数量，公共走廊处需增设。另标识形状及位置错误。GB50016-2014、7.2.5</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其他方面：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1、请标注检修车间的火灾危险性类别，复核其与周边房间是否应设置防火门</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2、请复核防排烟设计是否满足《建筑防烟排烟系统技术标准》GB51251-2017的相关条款要求？如。楼梯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二、结构方面：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1、结施02：试桩数量应改为2根。DB42/242-2014、10.3.3</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2、结施09：TB作为斜撑构件应带入结构整体计算。GB50011-2010(2016年版)、3.6.6</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三、电气方面：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1、电施01：补充门厅、控制室的照度和LPD值。GB50034—2013、5.5</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2、电施03：采用《绿色建筑设计与工程验收标准》（DB42/T 1319-2021）、《绿色建筑评价标准》GB/T 50378-2019来编写绿建。GB50011-2010(2016年版)第7.2.7条、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3、电施06：办公建筑内通信设施的设计，应满足多家电信业务经营者平等接入、用户可自由选择电信业务经营者的要求。JGJ／T 67-2019、7.4.3</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4、电施13：电动门的所有金属构件及附属电气设备的外露可导电部分均应做等电位联结。GB51348-2019、9.4.6</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5配电箱系统图消防系统配电装置，其应急电源配电装置与主电源配电装置分开设置有困难，需要与主电源并列布置时，其分界处应设防火隔断。GB51348-2019、13.7.8</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四、给排水方面：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1、水施07出图比例未按制图设计深度要求出图。GB50974-2014、第7.2.6条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总图停车场未设计灭火器。不符合《汽车库、修车库、停车库设计防火规范GB50067-2014》第7.2.7条。GB50011-2010(2016年版)第7.2.7条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五、道路方面：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参照《危险性较大的分部分项工程安全管理规定》（住建部37号令）第二章第六条，设计文件中应补充注明涉及危大工程的重点部位及环节，提出保障工程周边环境安全和工程施工安全的意见，必要时进行专项设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2、设计采用规范中补充《城市道路公共交通站、场、厂工程设计规范》（CJJ/T15-2011）。</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首末站站内应按最大运营车辆的回转轨迹设置道宽不小于7.0m回车道。站内车行通道宽度13m/15m，复核是否满足站内车辆回车要求？详见《城市道路公共交通站、场、厂工程设计规范》（CJJ/T15-2011）第2.1.8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4、道路等级为城市支路，采用次干路压实标准、路基顶面设计回弹模量不小于30Mpa标准均偏高应说明原因，详见《城市道路工程设计规范》（CJJ37-2012）（2016年版）第12.2.4条和第12.2.2条的规定。此外，路基顶面弯沉值不大于310（1/100mm）标准偏低，宜改为不大于300（1/100mm）。</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5、站内通道砼路面结构（24cm厚5.0MPa水泥砼+20cm厚5%水泥稳定碎石+18cm厚碎石垫层），宜增设0.6cmES-2型稀浆封层，详见《城镇道路路面设计规范》(CJJ169-2012)第5.2.4条表5.2.4-1的规定。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6、附属设施图中可跨越对向车行道分界线线段及间隔分别长200cm和400cm有误，应改为线段及间隔分别长400cm和600cm，详见《道路交通标志和标线》（GB5768.3-2009）第4.2.3条的规定。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其他方面：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1、湖塘段清淤后换填不小于50cm开山炮渣碎石方案基本适宜，宜复核工后沉降是否满足规范要求</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2、补充站内车行通道交叉口砼路面平面分块及竖向设计图，标注砼板角高程以便施工。</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3、停车位采用透水水泥砼路面，完善透水基层的排水设计及与周边排水系统的衔接。</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4、设计说明4.5停车场内部排水设计：停车场区的道路最大纵坡3%偏大，停车坪的坡度宜为0.3%～0.5%</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蔡甸区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18</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蔡甸城关公交首末站（张湾）调度楼</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蔡甸区交通运输局</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武汉市 民用建筑设计研究院有限责任公司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一、建筑方面：</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1、消防救援窗设置不合理，应增加数量，公共走廊处需增设。另标识形状及位置错误。GB50016-2014、7.2.5</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其他方面：</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1、请标注检修车间的火灾危险性类别，复核其与周边房间是否应设置防火门</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2、请复核防排烟设计是否满足《建筑防烟排烟系统技术标准》GB51251-2017的相关条款要求？如。楼梯</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二、结构方面：</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1、结施12：TB作为斜撑构件应带入结构整体计算。GB50011-2010(2016年版)、3.6.6</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其他方面：</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1、结构总说明应增加绿建相关说明。</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三、电气方面：</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1、电施02：补充视频安防监控系统功能、性能要求。GB50395-2007、5</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2、电施02：补充仓库、修理厂、门厅、楼梯间、控制室的照度和LPD值。GB50034—2013、5.4、5.5</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3、电施05：办公建筑内通信设施的设计，应满足多家电信业务经营者平等接入、用户可自由选择电信业务经营者的要求。JGJ／T 67-2019、7.4.3</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4、电施06：电动门的所有金属构件及附属电气设备的外露可导电部分均应做等电位联结。GB51348-2019、9.4.6</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配电箱系统图消防系统配电装置，其应急电源配电装置与主电源配电装置分开设置有困难，需要与主电源并列布置时，其分界处应设防火隔断。GB51348-2019、13.7.8</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四、给排水方面：</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1、总图室外市政消火栓布置与路边距离未说明。是否符合《消防给水及消火栓系统技术规范GB50974-2014》 第7.2.6条。需核实。</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2、停车场未设计灭火器。不符合《汽车库、修车库、停车库设计防火规范GB50067-2014》第7.2.7条。</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室外给水管道安装完毕后未说明须消毒处理。不符合《给水排水管道工程施工及验收规范GB50268-2008》及《城镇给水排水技术规范GB50788-2012》第3.4.12条。</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江夏区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19</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凡谷电子藏龙岛工业园厂房建设（天线测试厂房）</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武汉凡谷信电子技术有限公司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840" w:firstLineChars="400"/>
              <w:jc w:val="left"/>
              <w:textAlignment w:val="center"/>
              <w:rPr>
                <w:rStyle w:val="5"/>
                <w:rFonts w:hint="eastAsia" w:ascii="仿宋_GB2312" w:hAnsi="仿宋_GB2312" w:eastAsia="仿宋_GB2312" w:cs="仿宋_GB2312"/>
                <w:sz w:val="21"/>
                <w:szCs w:val="21"/>
              </w:rPr>
            </w:pPr>
            <w:r>
              <w:rPr>
                <w:rStyle w:val="5"/>
                <w:rFonts w:hint="eastAsia" w:ascii="仿宋_GB2312" w:hAnsi="仿宋_GB2312" w:eastAsia="仿宋_GB2312" w:cs="仿宋_GB2312"/>
                <w:sz w:val="21"/>
                <w:szCs w:val="21"/>
              </w:rPr>
              <w:t xml:space="preserve"> 勘察单位：武汉丰达地质工程有限公司</w:t>
            </w:r>
          </w:p>
          <w:p>
            <w:pPr>
              <w:widowControl/>
              <w:ind w:firstLine="840" w:firstLineChars="400"/>
              <w:jc w:val="left"/>
              <w:textAlignment w:val="center"/>
              <w:rPr>
                <w:rFonts w:hint="eastAsia" w:ascii="仿宋_GB2312" w:hAnsi="仿宋_GB2312" w:eastAsia="仿宋_GB2312" w:cs="仿宋_GB2312"/>
                <w:color w:val="000000"/>
                <w:sz w:val="21"/>
                <w:szCs w:val="21"/>
              </w:rPr>
            </w:pPr>
            <w:r>
              <w:rPr>
                <w:rStyle w:val="5"/>
                <w:rFonts w:hint="eastAsia" w:ascii="仿宋_GB2312" w:hAnsi="仿宋_GB2312" w:eastAsia="仿宋_GB2312" w:cs="仿宋_GB2312"/>
                <w:sz w:val="21"/>
                <w:szCs w:val="21"/>
              </w:rPr>
              <w:br w:type="textWrapping"/>
            </w:r>
            <w:r>
              <w:rPr>
                <w:rStyle w:val="5"/>
                <w:rFonts w:hint="eastAsia" w:ascii="仿宋_GB2312" w:hAnsi="仿宋_GB2312" w:eastAsia="仿宋_GB2312" w:cs="仿宋_GB2312"/>
                <w:sz w:val="21"/>
                <w:szCs w:val="21"/>
              </w:rPr>
              <w:t>设计单位：广州博厦建筑设计研究院有限公司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0"/>
                <w:szCs w:val="20"/>
              </w:rPr>
              <w:t>一、勘察专业：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1、勘探孔的间距偏大。不符合《武汉市房屋建筑工程地基与基础若干问题技术规定》武城建[2014]24号；</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2、勘探手段单一，未结合静力触探试验。不符合GB50021-2001（2009年版）第4.1.16条；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3、⑴、核实（5）层的岩石坚硬程度。⑵、未交待钻孔漏水情况。⑶、核实表4-6（4-2）层按土工试验取fak、Es值。不符合GB50021-2001（2009年版）第1.0.3A条；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4、场地土按渗透性以A类环境评价其腐蚀性，不合理。不符合GB50021-2001（2009年版）第12.2.2条；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5、未划分岩溶地质结构类型。不符合《岩溶地区勘察设计与施工技术规程》DB4201/T632-2020第6.2条。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（三）其它方面的问题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1、《房屋建筑和市政基础设施工程勘察文件编制深度规定》（2020年版）、《岩溶地区勘察设计与施工技术规程》DB4201/T632-2020应作为勘察依据；</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2、钻孔柱状图上无地下水水位测量时间。</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二、建筑专业：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（二）规范标准方面的问题：建施应有总平面示意图及海绵城市设计的相关内容。</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三、结构专业：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1、关于签字、盖章问题:图纸上未见注册工程师盖章；计算书封面上未见注册工程师盖章，单位出图章。不符合见建质【2013】87号第1.0.4条、3.2.3-7条规定。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2、首页01：未见工程概况的描述；不符合不符合见建质【2013】87号第3.2.4-1条规定。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首页01：第一.3条“GB50205-2001、GB50046-2008”已经过期；第三条“GB/T1591-2008、GB/T12470-2003”已经过期；第六条“CECS24-1990、GB14907-2002”已经过期、废止；设计采用非现行规范；不符合建质【2013】87号第3.2.2-1条有关规定。应修改为：GB50205-2020、GB/T50046-2018、GB/T1591-2018、GB/T12470-2018、GB14907-2018。其余处也存在此类问题，未一一指出、自查修改。</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4、结构-02：独立基础间未设置系梁（平基础面）；不符合GB50011-2010（2016年版）第6.1.11条有关规定。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5、结施-03：说明第2条将列出的地勘报告（不包含本子项名称）作为参考、进行设计，有误；应将本子项地勘报告（针对本子项）列出作为设计依据。另：fak=250kPa有误；与地勘报告表4.6中数据不一致。在回复本意见时，与检查整改后的地勘资料作认真核对，如有修改，需对相关内容及设计作相应调整。</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6、结构-03：柱纵筋直径22mm，独立基础高度400mm偏小；不符合GB50007-2011第8.2.2-3条有关规定。注意:加厚基础后，相应修改基础配筋。</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7、结构-06：刚架间距9.90米、10.240米；不符合GB51022-2015第5.2.2条有关规定。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8、结构-12...14：房屋的高宽比大于1.0；不符合GB51022-2015第1.0.2条有关规定。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（三）其它方面的问题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1、结构-01：设备基础第标高-0.250米；未对设备基础下的地基承载力给出设计条件，可能造成基础沉降偏大或承载力不够，造成设备无法正常使用问题。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2、结构-02：各详图中示意的砌体锚拉筋长度700有误；与说明第3条“砌体锚拉筋沿砌体通长设置”不一致。</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四、给排水专业：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1、给排水设计说明中《建筑给水排水设计规范》已废止。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2、未设置试验消火栓，不满足《消防给水及消火栓系统技术规范》GB50974-2014第7.4.9条。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3、消火栓给水系统接管处压力未交待。</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4、未见给水、消防管道抗震设计，不满足《建筑机电工程抗震设计规范》GB50981-2014第4.1.2.3条。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5、应与总图或建筑专业配合按武政规【2016】6号文，进行海绵城市设计。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五、电气专业：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1、说明中JGJ16-2008已经作废，应为《民用建筑电气设计标准》GB51348-2019。取消住宅规范。</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2、补充建筑机电工程抗震设计。以符合GB50981-2014第7.1.2条的规定。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3、由室外引入的电源配电箱处应设置MEB板。以符合GB50054-2011第5.2.4条的规定。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（三）其它方面的问题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1、说明中应写明：本工程低压配电系统的接地型式采用TN-S系统。</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2、防雷平面应计算预计雷击次数。</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江夏区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20</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电器设备制造基地扩建项目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武汉通欣电气有限公司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勘察单位:中机三勘岩土工程有限公司</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设计单位:武汉地大建筑设计有限公司设计</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0"/>
                <w:szCs w:val="20"/>
              </w:rPr>
              <w:t>一、勘察专业：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1、1）应将JGJ476-2019《房屋建筑和市政基础设施工程勘察文件编制深度规定》（2020年版）列入勘察依据。</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2）表5-2-1中（4-1）层按标准贯入试验取值无依据。3）未进行岩石单轴抗压试验。4）表7-5-1应按JGJ476-2019取值。不符合GB50021-2001（2009版）第14.3.2条的规定。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2、厚壁敞口取土器无法取1级土样。不符合GB50021-2001（2009版 第 9.4.1条的规定。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3、不同勘探孔及同一勘探孔不同进尺回次的取芯率和RQD完全一致明显不合理，应根据原始记录核实之，同时对报告中的柱状图进行复核，不符合GB50021-2001（2009）版 第14.3.1条的规定。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 （三）需要说明的问题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委托书中主要责任人未签字，设计单位未盖章。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二、建筑专业：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三、结构专业：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1、关于签字、盖章问题:图纸上未见注册工程师盖章；计算书没有封面（封面上应有设计、校对、审核人签名；应有注册工程时章，应有单位章）；不符合建质【2013】87号第1.0.4条、3.2.3-7条有关规定。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2、在回复本意见时，与检查整改后的地勘资料作认真核对，如有修改，需对相关内容及设计作相应调整。</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3、结施-01：第1.4条（及其余多处）“GB50205-2001”，第6.5条“CECS24:90”均已过期，设计采用非现行规范；不符合建质【2013】87号第3.2.2-1条有关规定。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4、结施-02：第二条有“基础持力层（2）层粉质黏土或（3）层黏土”的条文；不符合GB50011-2010（2016年版）第3.3.4条有关规定。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（三）其它方面的问题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1、图面问题：本次审查提供的是蓝图；图上显示有“？”；修改。</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结施-02：基础持力层（2）层粉质黏土或（3）层黏土不妥，两层土的设计参数相差较大。对照地勘报告3-3、4-4剖面；仅局部孔处有（2）层粉质黏土层；（2）层面绝对标高为26.090米；（3）层面绝对标高为24.990米；（2）层厚仅1米左右，柱下独立基础，超挖土方量不大【±0.000相当于30.200米；（2）层层面标高-4.110米；（3）层层面标高-5.210米。建议将（2）层挖除】。全部采用（3）层作基础持力层。</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四、给排水专业：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1、消火栓给水系统接管处压力不满足《消防给水及消火栓系统技术规范》GB50974-2014第7.4.12.2条。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2、应与总图或建筑专业配合按武政规【2016】6号文，进行海绵城市设计。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五、电气专业：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   1、JGJ16-2008、GB 50217-2007已经作废，应为《民用建筑电气设计标准》GB51348-2019、GB 50217-2018。</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（三）其它方面的问题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1、说明中应写明：本工程低压配电系统的接地型式采用TN-S系统。</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2、防雷平面应计算预计雷击次数。</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江夏区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21</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江夏区顺康保健咨询中心</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武汉市江夏区顺康保健咨询中心</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勘察单位:湖北省地质勘察基础工程有限公司</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设计单位:湖北华疆城市建筑设计院</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0"/>
                <w:szCs w:val="20"/>
              </w:rPr>
              <w:t>一、勘察专业：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1、勘察委托书及勘察技术要求设计院未签字盖章。不符合《房屋建筑和市政基础设施工程勘察文件编制深度规定》（2020年版）第2.0.6条的规定。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2、勘探点平面布置图上未标示坐标。不符合DB42/169-2003 第 13.5.3条的规定。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3、勘探手段单一，未结合静力触探试验，不符合GB50021-2001（2009年版） 第 4.1.16条的规定。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4、未交待测量手段。不符合《房屋建筑和市政基础设施工程勘察文件编制深度规定》（2020年版）第 4.2.6条的规定。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5、未交待钻孔封孔的材料及方法。不符合JGJ/T87-2012  第  13.0.1条的规定。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6、未交待取土样的工具、方法及取样质量。不符合GB50021-2001（2009年版）第  9.4.1、9.4.2条的规定。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7、1）核实勘探点一览表中控制点A点的标高；2）未划分（4-1）层的岩石坚硬程度、岩体完整程度及岩体基本质量等级；3）（4-2）层的岩芯采取率及RQD指标应根据钻探记录描述其范围值。4）（4-1）层按标贯取地基承载力无依据。5）（4-2）层未按岩石试验取fa值，未交待其折减系数。6)（2）层不宜作为拟建建筑物基础持力层的依据不足。不符合GB50021-2001（2009年版）第1.0.3A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8、未交待（4-1）层的物质成份、岩芯采取率及RQD指标。不符合JGJ/T87-2012第14.1.4条的规定。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9、地下水按渗透性以B类环境评价其腐蚀性，不合理。不符合GB50021-2001（2009年版）第12.2.2条的规定。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10、未提供（4-2）层的剪切波速，该层土的类型划分不准确。不符合GB50011-2010（2016年版）第4.1.3条的规定。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11、未对（3）层进行自由膨胀率试验，其膨胀性评价的依据不足。不符合GB50021-2001（2009年版）第6.7.1条的规定。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12、未划分地面沉降防控区。不符合武城建[2015]2号</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（三）、其它方面的问题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1、核实工程重要性等级。</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2、《岩土工程勘察安全规范》（GB50585-2010）、《工程测量规范》(GB50026-2007)、《土工试验方法标准》GB/T50123-1999已废止，《房屋建筑和市政基础设施工程勘察文件编制深度规定》（2020年版）应作为勘察依据。</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3、钻孔柱状图上的孔口坐标错误，X应为横坐标，Y应为纵坐标。</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二、建筑专业：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1、建施设计说明图中，防火设计里应补充建筑构件的耐火等级，并满足GB50016-2014《建筑设计防火规范》第5.1.2条的规定，另应注明与车库相邻楼板的耐火等级不低于2小时。</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2、建施节能说明及构造做法图中，外墙保温选用松散保温砂浆，不满足武汉市的相关规定。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3、建施图中，应有绿色建筑及海绵城市设计的相关内容。</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三、结构专业：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1、计算书（未提供）应有封面，其上签字、盖章要求同图纸；具体见建质【2013】87号第1.0.4条、3.2.3-7条有关规定。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2、结施-01：第1.4条“...水平地震影响系数最大值：0.04”有误；未执行GB18306-2015，不符合武城建【2016】154号文件有关规定。注意：电算也存在以上同样问题时，意见同上。</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3、结施-01：地勘报告上的名称“...体检综合楼...”；与本项目名称不一致；复核。在回复本意见时，与检查整改后的地勘资料作认真核对，如有修改，需对相关内容及设计作相应调整。</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4、结施-01：第1.13条绿色建筑设计的说明中，未见对裂缝、变形限值等要求给出限值；未提出运营期内对建筑物进行可靠性管理的要求；未制定结构在使用期间的检修和维护制度。不符合DB42/T1319-2021第7.1.1条有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5、结施-01：第1.13条绿色建筑设计的说明中，未提出所选用的建筑材料应符合“距施工现场 500 km 以内生产的建筑材料重量占建筑材料总重量的比例应大于 60%“的要求”；不符合DB42/T1319-2021第7.2.2条有关规定。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6、结施-02：第5.6条”JGJ8-2007”已经过期，设计采用非现行规范；不符合建质【2013】87号第3.2.2-1条有关规定。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7、结施-04：第6.1）条有“...采用桩端后压浆施工...”的说明；应根据JGJ94-2008第6.7节有关规定，补充、完善压浆管、压浆量、压浆施工等设计说明。</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8、结施-04：水下灌注混凝土，未要求比设计提高一个等级配制混凝土；不符合DB42/242-2014第10.1.8-1条有关规定。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9、结施-07：CTJ01是单桩承台，起桩与柱的连接作用，类似刚节点，应按三向环配筋。另：图中未交待承台面标高（应与基础梁面标高取一致，为-0.500米）。钢楼梯下应设置基础梁，以便钢楼梯有生根的地方（钢梯不能落在回填土上，沉降量大时，影响使用；钢梯与主体结构相连时，钢梯沉降也会影响主体结构安全）。应在平面上绘制电梯基坑位置，给出基坑底板标高；注意相应位置承台、桩应降低，以免影响电梯安装。</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10、结施-08：LB4跨度6.0米X6.80米，板厚150偏小，应进行挠度、裂缝验算，复核板配筋。具体要求见GB50010-2010（2015年版）第7节有关规定。结施-10：WB4跨度6.0米X6.80米，板厚150偏小；WB5跨度4.8米X6.00米，板厚120偏小；应进行挠度、裂缝验算，复核板配筋。</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11、结施-09：KL5、KL8纵筋直径25mm，箍筋直径6mm有误；不符合GB50010-2010（2015年版）第9.2.9-2条有关规定。结施-11：KL4纵筋直径25mm，箍筋直径6mm有误；意见同上。</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12、结施-09：KL5、KL8梁宽200mm，支座一排设置3根直径25mm的纵筋时，纵筋间净距偏小，不符合GB50010-2010（2015年版）第9.2.1-3条有关规定。结施-11：KL4梁宽200mm，支座一排设置3根直径25mm的纵筋时，纵筋间净距偏小；意见同上。</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13、结施-11：屋面框架梁应按“WKL*”编号；屋面框架梁的支座锚固不同于楼面梁；具体要求见16G101-1第84页、85页有关规定。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14、结施-12：采用滑动支座，应绘制挑板配筋详图；仅索引16G101-2第43页详图不够；因图集中没有给出挑板长度、厚度、配筋。</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15、计算书：未提供结构计算（电算）书；不符合建质【2013】87号第3.2.3条有关规定。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（三）其它方面的问题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1、结施-01：第1.3条的项目名称是“...综合楼...”；图签中的项目名称是“...建设项目”；地勘报告中项目名称是“...体检综合楼”；应保持项目名称的唯一性，以免引起不必要的麻烦。</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2、结施-04：第4条有 “...结合单桩竖向抗压静载试验结果...”进行工程桩设计的说明，说明试桩已经完成；应将试桩文件列出，作为本桩基设计的依据。桩详图中标注的桩的直径为700，与图中说明和剖面图中的“600”不一致；纵筋数量页不一致。</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3、结施-10：（3）号详图中将雨棚梁锚入构造柱中固定；应验算构造柱的强度，应保证构造柱能够约束雨棚梁转动，以确保雨棚的安全。</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四、给排水专业：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（二）规范标准方面的问题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1、该建筑室内外消防用水量未交待，室内消防给水接管处压力未交待。</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2、未设置试验消火栓，不满足《消防给水及消火栓系统技术规范》GB50974-2014第7.4.9条。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3、卫生器具设置不满足《建筑给水排水设计标准》GB50015-2019第3.2.14条。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4、应与总图或建筑专业配合按武政规【2016】6号文，进行海绵城市设计。</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五、电气专业：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（一）执行强条方面的问题：无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（三）规范标准方面的问题：无</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（三）其它方面的问题</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1、说明中低压配电系统的接地型式采用TN-C-S与系统图不符，应为TN-S系统。取消说明中关于住宅的规范。供电电源应由室外专变引来。</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2、系统图中：</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1）总配电箱进线断路器应采用3300脱扣器；</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2）至AL1-4的断路器应为单相，至AT的断路器应采用3300脱扣器；</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3）备用回路也不能采用3200脱扣器；</w:t>
            </w:r>
          </w:p>
        </w:tc>
      </w:tr>
      <w:tr>
        <w:tblPrEx>
          <w:tblLayout w:type="fixed"/>
          <w:tblCellMar>
            <w:top w:w="0" w:type="dxa"/>
            <w:left w:w="0" w:type="dxa"/>
            <w:bottom w:w="0" w:type="dxa"/>
            <w:right w:w="0" w:type="dxa"/>
          </w:tblCellMar>
        </w:tblPrEx>
        <w:trPr>
          <w:trHeight w:val="23"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黄陂区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中药生产技术升级与产能提升项目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湖北炎黄本草药业有限公司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新中远工程设计有限公司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执行强条方面的问题：无</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（一）、电气：</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电施-03：1、应急照明的地面水平最低照度应符合规定；（不符合GB51309-2018）</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（二）、结构：</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1、屋顶露天设置的消防水箱及管道未设置保温防冻等措施。不符合《消防给水及消火栓系统技术规范GB50974-2014》 第5.2.4条；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p>
        </w:tc>
      </w:tr>
      <w:tr>
        <w:tblPrEx>
          <w:tblLayout w:type="fixed"/>
          <w:tblCellMar>
            <w:top w:w="0" w:type="dxa"/>
            <w:left w:w="0" w:type="dxa"/>
            <w:bottom w:w="0" w:type="dxa"/>
            <w:right w:w="0" w:type="dxa"/>
          </w:tblCellMar>
        </w:tblPrEx>
        <w:trPr>
          <w:trHeight w:val="23"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住宅楼（保合太和西院）项目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武汉雨泽房地产开发有限公司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武汉建工科研设计有限公司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（一）电气专业</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1、电施-05：消防联动控制器应具有切断火灾区域及相关区域的非消防电源的功能。不符合GB50116-2013第4.10.1条规定。</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（二）给排水专业</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1、室内大于DN65的水平管道未按要求设置抗震支承。不符合《建筑机电工程抗震设计规范GB50981-2014》 第4.1.2条。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2、消火栓系统未设置带压力表的试验用消火栓。不符合《消防给水及消火栓系统技术规范GB50974-2014》 第7.4.9条。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执行强条方面的问题：无</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p>
        </w:tc>
      </w:tr>
      <w:tr>
        <w:tblPrEx>
          <w:tblLayout w:type="fixed"/>
          <w:tblCellMar>
            <w:top w:w="0" w:type="dxa"/>
            <w:left w:w="0" w:type="dxa"/>
            <w:bottom w:w="0" w:type="dxa"/>
            <w:right w:w="0" w:type="dxa"/>
          </w:tblCellMar>
        </w:tblPrEx>
        <w:trPr>
          <w:trHeight w:val="23"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湖北黄陂刘家山风电场工程项目（升压站）项目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湖北龙源新能源有限公司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新疆风电工程设计咨询有限责任公司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执行强条方面的问题：无</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（一）电气专业</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1、抗震设防烈度为6度及6度以上地区的建筑机电工程必须进行抗震设计，不符合GB50981-2014第7条规定；</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（二）建筑专业</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升压站总平面图应依据相关防火规范列表标注油品库、预制舱与主变、电抗器等建筑物构筑物之间的规范防火间距及实际防火间距，并复核是否满足规范要求。</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新洲区</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25</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新洲区邾城街第三幼儿园-教学楼</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新洲区邾城街第三幼儿园</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新八建设集团有限公司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kern w:val="0"/>
                <w:sz w:val="20"/>
                <w:szCs w:val="20"/>
              </w:rPr>
              <w:t>：建筑专业</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1.1：标准、规范问题</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1.1.1：建施04、08图-设计未明确窗台护栏的净高度尺寸。《托儿所、幼儿园建筑设计规范》JGJ39-2016&lt;2019年版&gt;第4.1.5</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1.1.2：建施01、03图-节能设计说明和节能设计文件中，外窗气密性等级定义错误。《公共建筑节能设计标准》GB50189-2015&lt;2018年版&gt;第3.3.5.2</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1.2：错漏问题</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1.2.1：建施01图-未交待加建楼层“建筑相应构件的燃烧性能和耐火极限”。</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1.2.2：建施01、05图-《办公建筑设计标准》、《建筑外门窗气密、水密、抗风压性能分级及其检测方法》、《民用建筑太阳能热水系统应用技术标准》的标准编号均有误。</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1.2.3：《图纸目录》与图纸名称、图号均不对应。</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1.2.4：建施04、09图-附建于 “办公室”、“会议室”的卫生间未形成封闭空间，成年人使用时毫无隐私。</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2：结构专业</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2.1.2：主体结构及地基基础安全问题</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2.1.1：应复核加层后原主体结构和地基基础承载力是否满足要求。</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2.2：错漏问题</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2.2.1：缺地勘报告。</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2.2.2：计算书缺项较多，除总信息、周期和位移外，其余均无。</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2.2.3：本工程原设计出图时间为2014年7月，本次加层出图时间为2020年5月。对建设时间较早的既有建筑进行改、扩建时，设计宜先期对原建筑进行房屋安全鉴定，并根据鉴定结果进行后续设计。</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3：给排水专业</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3.1：法律、法规问题</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3.1.1：SS04图-设计文件中出现具体的产品名称&lt;生产厂或供应商&gt;。《建筑法》第五十七条规定</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3.2：标准、规范问题</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3.2.1：本项目属人员密集的公共建筑，未设置消防软管卷盘或轻便消防水龙。《建筑设计防火规范》GB50016-2014&lt;2018年版&gt;第8.2.4</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3.3：错漏问题</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3.3.1：SS01图-设计文件未对“新洲区邾城街第三幼儿园-教学楼”第四层加层予以说明，不满足设计文件编制深度要求。</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3.3.2：SS04图-给排水系统图绘制与设计不符&lt;楼层数及层高&gt;；无热水管道系统图；不满足设计文件编制深度要求。</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3.3.3：《民用建筑太阳能热水系统应用技术规范》GB50364-2005的规范名称和编号均有误。</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3.3.4：请设计核实本项目建筑体积。若大于10000m3，应设置室内消火栓系统。</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4：电气专业</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4.1：标准、规范问题</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4.1.1：消防应急照明和疏散指示系统的灯具应选择A型灯具。《消防应急照明和疏散指示系统技术标准》GB51309-2018第3.2.1.4</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4.1.2：楼梯间、走廊应设置视频安防监控系统。《托儿所、幼儿园建筑设计规范》JGJ39-2016&lt;2019年版&gt;第6.3.7.1</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4.2.3：大中型幼儿园应设置广播系统。《托儿所、幼儿园建筑设计规范》JGJ39-2016&lt;2019年版&gt;第6.3.8</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4.2：错漏问题</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4.2.1：《建筑设计防火规范》GB50016-2014&lt;2018年版&gt;第10.2.4条和第10.3.2条应写入设计说明中。</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4.2.2：《综合布线系统工程设计规范》GB50311-2016第4.1.1条、第4.1.2条、第4.1.3条、第8.0.10条应写入设计说明中。</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0"/>
                <w:szCs w:val="20"/>
              </w:rPr>
              <w:t xml:space="preserve">  4.2.3：缺弱电系统图。</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东湖高新</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26</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调整九峰街社区卫生服务中心还建工程项目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武汉东湖新技术开发区九峰街社区服务中心</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武汉欧乐建筑设计有限公司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220" w:line="25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一、漏审规范标准方面的问题：</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（一）建筑专业：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1.设计未明确机要室、档案室和重要库房等隔墙的耐火极限不应小于 2.0h，楼板不应小于 1.50h，门未采用甲级防火门，不符合《办公建筑设计规范》的要求。（图号：建施-08B）JGJ67-2019 5.0.5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2.设置在建筑内的柴油发电机房内设置储油间时，未明确储油间的具体设置要求。（图号：建施-06B）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（二）结构专业：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1.说明 1 防水混凝土结构缺抗渗等级的要求。（图号：结施 04B）GB50108-2008 4.1.4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2.地下室 X 向长度 63.4m，未按 30m~40m 间距设置后浇带。（图号：结施 04B）DB42/242-2014 11.4.1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3.发电机房，种植顶板的防水等级应为一级。（图号：结施 04B）GB50108-2008 4.8.1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（三）给排水专业：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1.医院集中热水供应系统的热源机组及水加热设备不得少于 2台，其他建筑的热水供应系统的水加热设备不宜少于 2 台，当一台检修时，其余各台的总供热能力不得小于设计小时供热量的60％。（图号：水 25 b）GB50015-2019 6.5.3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（四）电气专业：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1.消防控制室、配电室、消防水泵房、发电机房疏散照明和疏散指示标志设置遗漏。（图号：电 01B、24B）GB51309-2018 3.8.1</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2.太阳能热水供电系统配电箱配电回路未设置剩余动作电流保护，且剩余动作电流不应超过 30mA。（图号：电 06） BGB/T13955-2017 4.4.1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3.应急疏散照明 A 型灯具配电回路的额定电流不应大于 6A。应急疏散照明任一配电回路配接灯具的额定功率总和不应大于配电回路额定功率的 80%。（图号：电 05B）GB51309-2018 3.3.6 项第 2 条、3.3.6 项第 1 条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4.未明确消防应急广播每个扬声器的额定功率不应小于 3W。（图号：电 30B） GB50116-2013</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6.6.1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5.防火卷帘门除联动升降外，还应在两侧设置手动控制按钮控制防火卷帘的升降。（图号：电 30B）GB50116-2013 4.6.3 第 2 条、4.6.4 第 2 条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6.距卷帘纵深0.5m~5m内每侧应设置不少于2只专门用于联动防火卷帘的感温火灾探测器。（图号：电 30B） GB50116-2013 4.6.3 第 1 条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7.消防水泵房、发电机房应设置感温火灾探测器。（图号：电 30B） GB50116-2013 5.2.5 项第 1 条、5.2.5 项第 5条</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（五）暖通专业：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1.地上内走道排烟风机 PY-1-1 排烟量（11000m3/h）偏小。（图号：03B） GB51251-2017 4.6.1、4.6.3、4.6.4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2.走道及房间均设排烟设施时，走道排烟窗面积不足地面面积的 2%。（图号：08B）GB51251-2017 4.6.3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3.采用自然通风的楼梯间补充其可开启外窗设置要求；采用机械加压送风的楼梯间补充其固定窗的设置要求。（图号：01B） 执行工程建设标准及强制性条文等疑难问题解答（2021 年版）第六章 1.10</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东湖高新</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27</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东湖高新信息港园区（二期）</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中国移动通信集团湖北有限公司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中国移动通信集团设计院有限公司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16"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0"/>
                <w:szCs w:val="20"/>
              </w:rPr>
              <w:t>一）建筑专业：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1.总平面：设计未明确消防车的路面、救援操作场地、消防车道和救援操作场地下面的管道和暗沟等，应能承受重型消防车的压力，不符合《建筑设计防火规范》的要求。GB50016-2014（2018 版）7.1.9 条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2.消防车道的转弯半径设计小于 12.0m，不符合湖北省建设厅的要求。</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3.机房层平面图中，冷却塔配电间、配电配线间及排烟机房的门应统一为甲级防火门。（图号：建筑 FJ-209、310）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4.设计应将建筑内的特别场所的装修材料做出设计要求抄入设计说明，请补充。（图号：建筑 FJ-201、301、401、501）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5.机动车库基地出入口未设置减速安全设施，请补充。（图号：建筑 FJ-324、325）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6.设请明确附设在建筑内的消防控制室、灭火设备室、消防水泵房和通风空气调节机房、变配电室等的具体设计要求。（图号：建筑 FJ-402）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7.地下室设计未明确：防火卷帘应具有防烟性能；与楼板、梁、墙、柱之间的空隙应采用防火封堵材料封堵；防火卷帘应具有火灾时靠自重自动关闭的功能；需在火灾时自动降落的防火卷帘，应具有信号反馈的功能，不符合《建筑设计防火规范》的要求。（图号：建筑 FJ-305）GB50016-2014（2018 版） 6.5.3.4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（二）结构专业：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1.与 YPL 相连的 KZ1 截面 800x800，箍筋为Φ8＠100/200（5x5）。核对相应标高范围剪跨比是否不大于 2，如不大于 2，箍筋应全高加密，且箍筋加密区的体积配箍率不应小于 1.2%。各栋梯间柱、与雨篷梁连接的短柱等等，存在类似问题请自查。（图号：104） GB50011-2010（2016 版）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（三）给排水专业：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1.汽车库内消火栓的设置不应影响汽车的通行和车位的设置，并应确保消火栓的开启。（图号：3#FS-304）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GB50974-2014 7.4.7.3</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2.水喷雾系统应设置高位消防水箱稳压管。（图号：3#FS-304）GB50084-2017 10.3.1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（四）电气专业：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1.设置在距地面 1m 及以下的标志灯的面板和灯罩及设置在顶棚、疏散路径上方的灯具的面板或灯罩不应采用易碎材料或玻璃材质。设置在距地面 8m 及以下的应急照明灯具应选择 A 型灯具，且需设置对应的配电系统。应急疏散照明 A 型灯具配电回路的额定电流不应大于 6A。应急疏散照明任一配电回路配接灯具的额定功率总和不应大于配电回路额定功率的 80%。（图号：2#FD-208、3#FD-308、4#FD-412）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GB51309-2018 3.2.1 项第 5 条、3.2.1 项第 4 条3.3.6 项第 2 条、3.3.6 项第 1 条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2.活动挡烟垂壁应具有火灾自动报警系统自动启动和现场手动启动功能，当火灾确认后，火灾自动报警系统应在 15S 内联动- 31 -相应防火分区的全部活动挡烟垂壁，60S 以内挡烟垂壁应开启到位。（图号：2#RD-X-201~202、3#RD-X-301~302）GB51251-2017 5.2.5</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3.119 外线电话进线处未设置适配的信号线路浪涌保护器。（图号：4#RD-X-407）GB50057-2010 4.4.7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4.消防控制室疏散照明和疏散指示标志设置遗漏。（图号：2#FD-219、3#FD-324）B51309-2018 3.8.1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5.变配电室\消防控制室\园区总控制室的门应设置向外开启。（图号：4#FD-423） GB50054-2011 4.3.2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GB50311-20167.3.4 项第 9 条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6.设置消防控制室的场所应选择集中控制型消防应急照明和疏散指示系统（图号：动 FD-501）GB51309-2018 3.1.2 项第 1 条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7.预计年雷击次数 0.25 次/a≥N=0.0751 次/a≥0.05 次/a、丙类建筑物属于火灾危险场所，应划分为二类防雷建筑物。（图号：4#FD-403、427 ）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 xml:space="preserve">8.火灾自动报警及联动系统图中，2#数据中心机房楼屋顶层防火分区\ 3#数据中心机房楼屋顶层防火分区总线短路隔离器数量设置有误。 （图号：2#RD-X-204、3#RD-X-304、4#RD-X-407） </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9.火灾自动报警及联动系统图中，4#厂房 1F\2F\3F\4F\5F\屋顶层防火分区总线短路隔离器数量设置遗漏。</w:t>
            </w:r>
            <w:r>
              <w:rPr>
                <w:rFonts w:hint="eastAsia" w:ascii="仿宋_GB2312" w:hAnsi="仿宋_GB2312" w:eastAsia="仿宋_GB2312" w:cs="仿宋_GB2312"/>
                <w:color w:val="000000"/>
                <w:kern w:val="0"/>
                <w:sz w:val="21"/>
                <w:szCs w:val="21"/>
              </w:rPr>
              <w:t xml:space="preserve"> </w:t>
            </w:r>
          </w:p>
        </w:tc>
      </w:tr>
      <w:tr>
        <w:tblPrEx>
          <w:tblLayout w:type="fixed"/>
          <w:tblCellMar>
            <w:top w:w="0" w:type="dxa"/>
            <w:left w:w="0" w:type="dxa"/>
            <w:bottom w:w="0" w:type="dxa"/>
            <w:right w:w="0" w:type="dxa"/>
          </w:tblCellMar>
        </w:tblPrEx>
        <w:trPr>
          <w:trHeight w:val="23" w:hRule="atLeast"/>
          <w:jc w:val="center"/>
        </w:trPr>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东湖高新</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28</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民院 110 千伏输变电（土建）工程</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武汉光谷建设投资有限公司</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武汉供电设计院有限公司</w:t>
            </w:r>
          </w:p>
        </w:tc>
        <w:tc>
          <w:tcPr>
            <w:tcW w:w="9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（一）建筑专业：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1.缺总平面设计，不符合《建筑工程设计文件编制深度规定》2016 年版的要求。（图号：总平面）《建筑工程设计文件编制深度规定》2016 年 第 4.2 节</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（二）结构专业：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1.独基 DJ03 高度 350mm，柱纵筋直径Φ22、Φ20。柱筋最小直锚段长度不应小于 20d。 （图号：0202-04）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GB50007-2011 8.2.2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（三）电气专业：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1.设置在距地面 1m 及以下的标志灯的面板和灯罩及设置在顶棚、疏散路径上方的灯具的面板或灯罩不应采用易碎材料或玻璃材质。（图号：Q477S-D0111-01 ）GB51309-2018 3.2.1 项第 5 条 </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2.消防水泵房发生火灾室仍需工作、值守的区域应同时设置备 用照明、疏散照明和疏散指示标志。消防水泵房相关控制技术要 求应按《消防给水及消火栓系统技术规范》GB50974-2014 执行。（图号：Q477S-D0111-08） GB51309-2018 3.8.1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3.自动排烟窗可采用与火灾自动报警系统联动和温度释放装置联动的控制方式。当采用与火灾自动报警系统自动启动时，自动排烟窗应在 60s 内或小于烟气充满储烟仓时间内开启完毕。带有温控功能自动排烟窗，其温控释放温度应大于环境温度 30℃且小于 100℃。（图号：Q477S-S0403-02） GB51251-2017 5.2.6</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sectPr>
      <w:footerReference r:id="rId3" w:type="first"/>
      <w:pgSz w:w="16838" w:h="11906" w:orient="landscape"/>
      <w:pgMar w:top="1440" w:right="1083" w:bottom="1440" w:left="1083" w:header="851" w:footer="992" w:gutter="0"/>
      <w:pgBorders>
        <w:top w:val="none" w:sz="0" w:space="0"/>
        <w:left w:val="none" w:sz="0" w:space="0"/>
        <w:bottom w:val="none" w:sz="0" w:space="0"/>
        <w:right w:val="none" w:sz="0" w:space="0"/>
      </w:pgBorders>
      <w:cols w:space="0" w:num="1"/>
      <w:titlePg/>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665EB"/>
    <w:rsid w:val="3756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31"/>
    <w:basedOn w:val="3"/>
    <w:qFormat/>
    <w:uiPriority w:val="0"/>
    <w:rPr>
      <w:rFonts w:hint="eastAsia" w:ascii="仿宋_GB2312" w:hAnsi="Calibri"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武汉市城建委</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2021-12-20T04:16:00Z</dcterms:created>
  <dc:creator>CZBZ</dc:creator>
  <cp:lastModifiedBy>CZBZ</cp:lastModifiedBy>
  <dcterms:modified xsi:type="dcterms:W3CDTF">2021-12-20T04:17:02Z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