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618"/>
        <w:gridCol w:w="2652"/>
        <w:gridCol w:w="2880"/>
        <w:gridCol w:w="3630"/>
      </w:tblGrid>
      <w:tr w:rsidR="00AA1CBF" w14:paraId="4308C873" w14:textId="77777777" w:rsidTr="00756541">
        <w:trPr>
          <w:trHeight w:val="600"/>
        </w:trPr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FBD0A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附件: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3F50F" w14:textId="77777777" w:rsidR="00AA1CBF" w:rsidRDefault="00AA1CBF" w:rsidP="00F37A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D24C7" w14:textId="77777777" w:rsidR="00AA1CBF" w:rsidRDefault="00AA1CBF" w:rsidP="00F37A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1CBF" w14:paraId="41782B2D" w14:textId="77777777" w:rsidTr="00756541">
        <w:trPr>
          <w:trHeight w:val="5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EBBD1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建筑业企业资质委托审查意见</w:t>
            </w:r>
          </w:p>
        </w:tc>
      </w:tr>
      <w:tr w:rsidR="00AA1CBF" w14:paraId="11E7E8F9" w14:textId="77777777" w:rsidTr="00756541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D268E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CDAD3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企业名称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37DD7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申报资质类别及等级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F4286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公示意见</w:t>
            </w:r>
          </w:p>
        </w:tc>
      </w:tr>
      <w:tr w:rsidR="00AA1CBF" w14:paraId="419B7593" w14:textId="77777777" w:rsidTr="00756541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14737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C9A5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屋空间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装饰工程（湖北）有限公司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58F6A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增项：建筑工程施工总承包贰级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BB280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同意建筑工程施工总承包贰级</w:t>
            </w:r>
          </w:p>
        </w:tc>
      </w:tr>
      <w:tr w:rsidR="00AA1CBF" w14:paraId="5CE0255B" w14:textId="77777777" w:rsidTr="00756541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A4E2B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5673E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湖北隽州建设工程有限公司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68206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增项：建筑工程施工总承包贰级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70B7B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不同意建筑工程施工总承包贰级。原因：职称人员李国芳、黎火明、胡敏职称证书无法查询.</w:t>
            </w:r>
          </w:p>
        </w:tc>
      </w:tr>
      <w:tr w:rsidR="00AA1CBF" w14:paraId="3A7166B9" w14:textId="77777777" w:rsidTr="00756541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5EC54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04F1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湖北宇升建筑工程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274C2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增项：建筑工程施工总承包贰级、市政公用工程施工总承包贰级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5FCD6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同意市政公用工程施工总承包贰级、建筑工程施工总承包贰级。</w:t>
            </w:r>
          </w:p>
        </w:tc>
      </w:tr>
      <w:tr w:rsidR="00AA1CBF" w14:paraId="469E47FF" w14:textId="77777777" w:rsidTr="00756541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E9DE7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C6077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湖北茂华建设工程有限公司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D7BE3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增项：建筑工程施工总承包贰级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69851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同意建筑工程施工总承包贰级</w:t>
            </w:r>
          </w:p>
        </w:tc>
      </w:tr>
      <w:tr w:rsidR="00AA1CBF" w14:paraId="19068B92" w14:textId="77777777" w:rsidTr="00756541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CE30B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EFBEE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湖北胜儒建筑工程</w:t>
            </w:r>
            <w:proofErr w:type="gram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3B89F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首次申请：市政公用工程施工总承包贰级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E7977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同意市政公用工程施工总承包贰级</w:t>
            </w:r>
          </w:p>
        </w:tc>
      </w:tr>
      <w:tr w:rsidR="00AA1CBF" w14:paraId="049B9B44" w14:textId="77777777" w:rsidTr="00756541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52281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966C2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湖北建星建筑工程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80DA5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增项：建筑工程施工总承包贰级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065BA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同意建筑工程施工总承包贰级</w:t>
            </w:r>
          </w:p>
        </w:tc>
      </w:tr>
      <w:tr w:rsidR="00AA1CBF" w14:paraId="2AD6B274" w14:textId="77777777" w:rsidTr="00756541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03B92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A2EE5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武汉中科水生生态环境股份有限公司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605BF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增项：市政公用工程施工总承包贰级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74249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同意市政公用工程施工总承包贰级</w:t>
            </w:r>
          </w:p>
        </w:tc>
      </w:tr>
      <w:tr w:rsidR="00AA1CBF" w14:paraId="7972D789" w14:textId="77777777" w:rsidTr="00756541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8CE02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C93D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武汉寰球盛世建筑工程有限公司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C10F1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增项：市政公用工程施工总承包贰级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2909E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不同意市政公用工程施工总承包贰级。原因：企业净资产不到标。</w:t>
            </w:r>
          </w:p>
        </w:tc>
      </w:tr>
      <w:tr w:rsidR="00AA1CBF" w14:paraId="136B7041" w14:textId="77777777" w:rsidTr="00756541">
        <w:trPr>
          <w:trHeight w:val="21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39051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43C7A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湖北山水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建筑工程有限公司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11858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首次申请：建筑工程施工总承包贰级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FC3E8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不同意建筑工程总承包贰级。原因：1、技工江卿为湖北港首建筑工程有限公司安全总监，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持有安考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A证；2、技工方子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、金雅欣、朱奕静三人均为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湖北泽贡建筑工程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有限公司专职安全生产管理人员，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持有安考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C证                                                                                            3、技工欧阳明为湖北腾然建筑工程有限公司总经理，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持有安考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A证</w:t>
            </w:r>
          </w:p>
        </w:tc>
      </w:tr>
      <w:tr w:rsidR="00AA1CBF" w14:paraId="59F529C9" w14:textId="77777777" w:rsidTr="00756541">
        <w:trPr>
          <w:trHeight w:val="1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E2058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B8252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湖北众厦建设工程有限公司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36006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增项、升级（</w:t>
            </w:r>
            <w:proofErr w:type="gram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限重点</w:t>
            </w:r>
            <w:proofErr w:type="gram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企业申报）：建筑工程施工总承包贰级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7B706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同意建筑施工总承包贰级。原因：母公司“武汉中泽建安集团有限公司”存在失信行为，根据中共中央办公厅、国务院办公厅《关于加快推进失信被执行人信用监督、警示和惩戒机制建设的意见》第二条规定，失信企业将限制资质申请事项.</w:t>
            </w:r>
          </w:p>
        </w:tc>
      </w:tr>
      <w:tr w:rsidR="00AA1CBF" w14:paraId="13412828" w14:textId="77777777" w:rsidTr="00756541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0DE3C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A71F3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武汉市燃气热力规划设计院有限公司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23C10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首次申请：市政公用工程施工总承包贰级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701EA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同意市政公用工程施工总承包贰级</w:t>
            </w:r>
          </w:p>
        </w:tc>
      </w:tr>
      <w:tr w:rsidR="00AA1CBF" w14:paraId="6F144779" w14:textId="77777777" w:rsidTr="00756541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E3835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F3381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中</w:t>
            </w:r>
            <w:proofErr w:type="gramStart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襄建设</w:t>
            </w:r>
            <w:proofErr w:type="gram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集团有限公司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7A512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增项：建筑工程施工总承包贰级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468C5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同意建筑工程施工总承包贰级</w:t>
            </w:r>
          </w:p>
        </w:tc>
      </w:tr>
      <w:tr w:rsidR="00AA1CBF" w14:paraId="307BB68A" w14:textId="77777777" w:rsidTr="00756541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6DB19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lastRenderedPageBreak/>
              <w:t>13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04EE2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中铁一局集团第五建设有限公司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F173C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首次申请：建筑工程施工总承包贰级、市政公用工程施工总承包贰级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B1830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同意市政公用工程施工总承包贰级、建筑工程施工总承包贰级。</w:t>
            </w:r>
          </w:p>
        </w:tc>
      </w:tr>
      <w:tr w:rsidR="00AA1CBF" w14:paraId="50B173A4" w14:textId="77777777" w:rsidTr="00756541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6A274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2F936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湖北荣臻汇建设工程有限公司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F4185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首次申请：市政公用工程施工总承包贰级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147EF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不同意市政公用工程施工总承包贰级。原因：建造师蒋迎萧同时注册于江苏港利达建设有限公司，不予认可.</w:t>
            </w:r>
          </w:p>
        </w:tc>
      </w:tr>
      <w:tr w:rsidR="00AA1CBF" w14:paraId="64D1ACE9" w14:textId="77777777" w:rsidTr="00756541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E2FEC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1464E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湖北嘉随建筑工程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2E273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首次申请：建筑工程施工总承包贰级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60D86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同意建筑工程施工总承包贰级</w:t>
            </w:r>
          </w:p>
        </w:tc>
      </w:tr>
      <w:tr w:rsidR="00AA1CBF" w14:paraId="28A28866" w14:textId="77777777" w:rsidTr="00756541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361AD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70D6D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湖北福玛慧顺建设工程有限公司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AF7CC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首次申请：建筑工程施工总承包贰级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127D9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同意建筑工程施工总承包贰级</w:t>
            </w:r>
          </w:p>
        </w:tc>
      </w:tr>
      <w:tr w:rsidR="00AA1CBF" w14:paraId="491027C6" w14:textId="77777777" w:rsidTr="00756541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77F5A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D98C7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湖北卓锥建设工程有限公司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AF883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首次申请：市政公用工程施工总承包贰级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C9AEB" w14:textId="77777777" w:rsidR="00AA1CBF" w:rsidRDefault="00AA1CBF" w:rsidP="00F37A12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  <w:lang w:bidi="ar"/>
              </w:rPr>
              <w:t>同意市政公用工程施工总承包贰级</w:t>
            </w:r>
          </w:p>
        </w:tc>
      </w:tr>
    </w:tbl>
    <w:p w14:paraId="0BD2C142" w14:textId="77777777" w:rsidR="00AA1CBF" w:rsidRDefault="00AA1CBF" w:rsidP="00F37A12">
      <w:pPr>
        <w:jc w:val="center"/>
      </w:pPr>
    </w:p>
    <w:p w14:paraId="06D71B6B" w14:textId="77777777" w:rsidR="008614C4" w:rsidRPr="00AA1CBF" w:rsidRDefault="008614C4" w:rsidP="00F37A12">
      <w:pPr>
        <w:jc w:val="center"/>
      </w:pPr>
    </w:p>
    <w:sectPr w:rsidR="008614C4" w:rsidRPr="00AA1CBF" w:rsidSect="00F37A1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577FA" w14:textId="77777777" w:rsidR="001B36A6" w:rsidRDefault="001B36A6" w:rsidP="00F37A12">
      <w:r>
        <w:separator/>
      </w:r>
    </w:p>
  </w:endnote>
  <w:endnote w:type="continuationSeparator" w:id="0">
    <w:p w14:paraId="02B4F8E9" w14:textId="77777777" w:rsidR="001B36A6" w:rsidRDefault="001B36A6" w:rsidP="00F3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ED067" w14:textId="77777777" w:rsidR="001B36A6" w:rsidRDefault="001B36A6" w:rsidP="00F37A12">
      <w:r>
        <w:separator/>
      </w:r>
    </w:p>
  </w:footnote>
  <w:footnote w:type="continuationSeparator" w:id="0">
    <w:p w14:paraId="334B3EE6" w14:textId="77777777" w:rsidR="001B36A6" w:rsidRDefault="001B36A6" w:rsidP="00F37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99.75pt;height:355.7pt" o:bullet="t">
        <v:imagedata r:id="rId1" o:title="3320946_155923032480_2"/>
      </v:shape>
    </w:pict>
  </w:numPicBullet>
  <w:abstractNum w:abstractNumId="0" w15:restartNumberingAfterBreak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80567325">
    <w:abstractNumId w:val="0"/>
  </w:num>
  <w:num w:numId="2" w16cid:durableId="2092578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A1CBF"/>
    <w:rsid w:val="001B36A6"/>
    <w:rsid w:val="00297F54"/>
    <w:rsid w:val="00524FAB"/>
    <w:rsid w:val="008614C4"/>
    <w:rsid w:val="008C2B27"/>
    <w:rsid w:val="00A3089C"/>
    <w:rsid w:val="00AA1CBF"/>
    <w:rsid w:val="00AB3F97"/>
    <w:rsid w:val="00CC3701"/>
    <w:rsid w:val="00F37A12"/>
    <w:rsid w:val="00FB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70130"/>
  <w15:chartTrackingRefBased/>
  <w15:docId w15:val="{25C10717-05FF-401F-A21C-DC316E96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A1CBF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2">
    <w:name w:val="heading 2"/>
    <w:basedOn w:val="a0"/>
    <w:next w:val="a0"/>
    <w:link w:val="20"/>
    <w:uiPriority w:val="9"/>
    <w:unhideWhenUsed/>
    <w:qFormat/>
    <w:rsid w:val="00FB7B32"/>
    <w:pPr>
      <w:keepNext/>
      <w:pBdr>
        <w:left w:val="single" w:sz="24" w:space="0" w:color="auto"/>
      </w:pBdr>
      <w:snapToGrid w:val="0"/>
      <w:spacing w:beforeLines="50" w:before="50" w:afterLines="50" w:after="50"/>
      <w:ind w:leftChars="80" w:left="80"/>
      <w:outlineLvl w:val="1"/>
    </w:pPr>
    <w:rPr>
      <w:rFonts w:ascii="Arial" w:eastAsia="微软雅黑" w:hAnsi="Arial"/>
      <w:b/>
      <w:sz w:val="28"/>
      <w:szCs w:val="30"/>
    </w:rPr>
  </w:style>
  <w:style w:type="paragraph" w:styleId="3">
    <w:name w:val="heading 3"/>
    <w:basedOn w:val="a0"/>
    <w:next w:val="a0"/>
    <w:link w:val="30"/>
    <w:uiPriority w:val="9"/>
    <w:unhideWhenUsed/>
    <w:qFormat/>
    <w:rsid w:val="00FB7B32"/>
    <w:pPr>
      <w:keepNext/>
      <w:snapToGrid w:val="0"/>
      <w:spacing w:beforeLines="50" w:before="50" w:afterLines="50" w:after="50"/>
      <w:outlineLvl w:val="2"/>
    </w:pPr>
    <w:rPr>
      <w:rFonts w:ascii="Arial" w:eastAsia="微软雅黑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项目符号列表"/>
    <w:qFormat/>
    <w:rsid w:val="00A3089C"/>
    <w:pPr>
      <w:numPr>
        <w:numId w:val="2"/>
      </w:numPr>
      <w:spacing w:beforeLines="50" w:before="50" w:afterLines="50" w:after="50"/>
    </w:pPr>
  </w:style>
  <w:style w:type="character" w:customStyle="1" w:styleId="20">
    <w:name w:val="标题 2 字符"/>
    <w:basedOn w:val="a1"/>
    <w:link w:val="2"/>
    <w:uiPriority w:val="9"/>
    <w:rsid w:val="00FB7B32"/>
    <w:rPr>
      <w:rFonts w:ascii="Arial" w:eastAsia="微软雅黑" w:hAnsi="Arial"/>
      <w:b/>
      <w:sz w:val="28"/>
      <w:szCs w:val="30"/>
    </w:rPr>
  </w:style>
  <w:style w:type="character" w:customStyle="1" w:styleId="30">
    <w:name w:val="标题 3 字符"/>
    <w:basedOn w:val="a1"/>
    <w:link w:val="3"/>
    <w:uiPriority w:val="9"/>
    <w:rsid w:val="00FB7B32"/>
    <w:rPr>
      <w:rFonts w:ascii="Arial" w:eastAsia="微软雅黑" w:hAnsi="Arial"/>
      <w:b/>
      <w:sz w:val="24"/>
    </w:rPr>
  </w:style>
  <w:style w:type="paragraph" w:styleId="a4">
    <w:name w:val="footer"/>
    <w:basedOn w:val="a0"/>
    <w:link w:val="a5"/>
    <w:uiPriority w:val="99"/>
    <w:unhideWhenUsed/>
    <w:rsid w:val="00FB7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rsid w:val="00FB7B32"/>
    <w:rPr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FB7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FB7B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洲</dc:creator>
  <cp:keywords/>
  <dc:description/>
  <cp:lastModifiedBy>西 洲</cp:lastModifiedBy>
  <cp:revision>2</cp:revision>
  <dcterms:created xsi:type="dcterms:W3CDTF">2023-08-17T07:14:00Z</dcterms:created>
  <dcterms:modified xsi:type="dcterms:W3CDTF">2023-08-17T07:19:00Z</dcterms:modified>
</cp:coreProperties>
</file>