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6B31" w14:textId="77777777" w:rsidR="00A952DE" w:rsidRDefault="00A952DE" w:rsidP="00A952DE">
      <w:pPr>
        <w:spacing w:line="620" w:lineRule="exact"/>
        <w:rPr>
          <w:rFonts w:ascii="仿宋_GB2312" w:eastAsia="仿宋_GB2312"/>
          <w:sz w:val="32"/>
          <w:szCs w:val="32"/>
        </w:rPr>
      </w:pPr>
      <w:r>
        <w:rPr>
          <w:rFonts w:ascii="仿宋_GB2312" w:eastAsia="仿宋_GB2312" w:hint="eastAsia"/>
          <w:sz w:val="32"/>
          <w:szCs w:val="32"/>
        </w:rPr>
        <w:t>附件：</w:t>
      </w:r>
    </w:p>
    <w:p w14:paraId="75F7222C" w14:textId="77777777" w:rsidR="00A952DE" w:rsidRDefault="00A952DE" w:rsidP="00A952DE">
      <w:pPr>
        <w:spacing w:line="620" w:lineRule="exact"/>
        <w:ind w:firstLineChars="700" w:firstLine="2240"/>
        <w:rPr>
          <w:rFonts w:ascii="仿宋_GB2312" w:eastAsia="仿宋_GB2312"/>
          <w:sz w:val="32"/>
          <w:szCs w:val="32"/>
        </w:rPr>
      </w:pPr>
      <w:r>
        <w:rPr>
          <w:rFonts w:ascii="仿宋_GB2312" w:eastAsia="仿宋_GB2312" w:hint="eastAsia"/>
          <w:sz w:val="32"/>
          <w:szCs w:val="32"/>
        </w:rPr>
        <w:t>建筑业企业资质委托审查意见</w:t>
      </w:r>
    </w:p>
    <w:p w14:paraId="24E6D6FD" w14:textId="77777777" w:rsidR="00A952DE" w:rsidRPr="00227FDD" w:rsidRDefault="00A952DE" w:rsidP="00A952DE">
      <w:pPr>
        <w:spacing w:line="620" w:lineRule="exact"/>
        <w:rPr>
          <w:rFonts w:ascii="仿宋_GB2312" w:eastAsia="仿宋_GB2312"/>
          <w:sz w:val="32"/>
          <w:szCs w:val="32"/>
        </w:rPr>
      </w:pPr>
    </w:p>
    <w:tbl>
      <w:tblPr>
        <w:tblStyle w:val="a8"/>
        <w:tblW w:w="9782" w:type="dxa"/>
        <w:tblInd w:w="-318" w:type="dxa"/>
        <w:tblLook w:val="04A0" w:firstRow="1" w:lastRow="0" w:firstColumn="1" w:lastColumn="0" w:noHBand="0" w:noVBand="1"/>
      </w:tblPr>
      <w:tblGrid>
        <w:gridCol w:w="852"/>
        <w:gridCol w:w="2551"/>
        <w:gridCol w:w="1969"/>
        <w:gridCol w:w="3418"/>
        <w:gridCol w:w="992"/>
      </w:tblGrid>
      <w:tr w:rsidR="00A952DE" w14:paraId="77AB36DD" w14:textId="77777777" w:rsidTr="00122BFC">
        <w:tc>
          <w:tcPr>
            <w:tcW w:w="852" w:type="dxa"/>
            <w:vAlign w:val="center"/>
          </w:tcPr>
          <w:p w14:paraId="46D27C0E" w14:textId="77777777" w:rsidR="00A952DE" w:rsidRDefault="00A952DE" w:rsidP="00122BFC">
            <w:pPr>
              <w:spacing w:line="620" w:lineRule="exact"/>
              <w:jc w:val="center"/>
              <w:rPr>
                <w:rFonts w:ascii="仿宋_GB2312" w:eastAsia="仿宋_GB2312"/>
                <w:sz w:val="28"/>
                <w:szCs w:val="28"/>
              </w:rPr>
            </w:pPr>
            <w:r>
              <w:rPr>
                <w:rFonts w:ascii="仿宋_GB2312" w:eastAsia="仿宋_GB2312" w:hint="eastAsia"/>
                <w:sz w:val="28"/>
                <w:szCs w:val="28"/>
              </w:rPr>
              <w:t>序号</w:t>
            </w:r>
          </w:p>
        </w:tc>
        <w:tc>
          <w:tcPr>
            <w:tcW w:w="2551" w:type="dxa"/>
            <w:vAlign w:val="center"/>
          </w:tcPr>
          <w:p w14:paraId="13EDFE41" w14:textId="77777777" w:rsidR="00A952DE" w:rsidRDefault="00A952DE" w:rsidP="00122BFC">
            <w:pPr>
              <w:spacing w:line="620" w:lineRule="exact"/>
              <w:jc w:val="center"/>
              <w:rPr>
                <w:rFonts w:ascii="仿宋_GB2312" w:eastAsia="仿宋_GB2312"/>
                <w:sz w:val="28"/>
                <w:szCs w:val="28"/>
              </w:rPr>
            </w:pPr>
            <w:r>
              <w:rPr>
                <w:rFonts w:ascii="仿宋_GB2312" w:eastAsia="仿宋_GB2312" w:hint="eastAsia"/>
                <w:sz w:val="28"/>
                <w:szCs w:val="28"/>
              </w:rPr>
              <w:t>企业名称</w:t>
            </w:r>
          </w:p>
        </w:tc>
        <w:tc>
          <w:tcPr>
            <w:tcW w:w="1969" w:type="dxa"/>
            <w:vAlign w:val="center"/>
          </w:tcPr>
          <w:p w14:paraId="2C3FBCEF" w14:textId="77777777" w:rsidR="00A952DE" w:rsidRDefault="00A952DE" w:rsidP="00122BFC">
            <w:pPr>
              <w:spacing w:line="620" w:lineRule="exact"/>
              <w:jc w:val="center"/>
              <w:rPr>
                <w:rFonts w:ascii="仿宋_GB2312" w:eastAsia="仿宋_GB2312"/>
                <w:sz w:val="28"/>
                <w:szCs w:val="28"/>
              </w:rPr>
            </w:pPr>
            <w:r>
              <w:rPr>
                <w:rFonts w:ascii="仿宋_GB2312" w:eastAsia="仿宋_GB2312" w:hint="eastAsia"/>
                <w:sz w:val="28"/>
                <w:szCs w:val="28"/>
              </w:rPr>
              <w:t>申请资质</w:t>
            </w:r>
          </w:p>
        </w:tc>
        <w:tc>
          <w:tcPr>
            <w:tcW w:w="3418" w:type="dxa"/>
            <w:vAlign w:val="center"/>
          </w:tcPr>
          <w:p w14:paraId="243FF4F1" w14:textId="77777777" w:rsidR="00A952DE" w:rsidRDefault="00A952DE" w:rsidP="00122BFC">
            <w:pPr>
              <w:spacing w:line="620" w:lineRule="exact"/>
              <w:jc w:val="center"/>
              <w:rPr>
                <w:rFonts w:ascii="仿宋_GB2312" w:eastAsia="仿宋_GB2312"/>
                <w:sz w:val="28"/>
                <w:szCs w:val="28"/>
              </w:rPr>
            </w:pPr>
            <w:r>
              <w:rPr>
                <w:rFonts w:ascii="仿宋_GB2312" w:eastAsia="仿宋_GB2312" w:hint="eastAsia"/>
                <w:sz w:val="28"/>
                <w:szCs w:val="28"/>
              </w:rPr>
              <w:t>审查意见</w:t>
            </w:r>
          </w:p>
        </w:tc>
        <w:tc>
          <w:tcPr>
            <w:tcW w:w="992" w:type="dxa"/>
            <w:vAlign w:val="center"/>
          </w:tcPr>
          <w:p w14:paraId="44A48C67" w14:textId="77777777" w:rsidR="00A952DE" w:rsidRDefault="00A952DE" w:rsidP="00122BFC">
            <w:pPr>
              <w:spacing w:line="620" w:lineRule="exact"/>
              <w:jc w:val="center"/>
              <w:rPr>
                <w:rFonts w:ascii="仿宋_GB2312" w:eastAsia="仿宋_GB2312"/>
                <w:sz w:val="28"/>
                <w:szCs w:val="28"/>
              </w:rPr>
            </w:pPr>
            <w:r>
              <w:rPr>
                <w:rFonts w:ascii="仿宋_GB2312" w:eastAsia="仿宋_GB2312" w:hint="eastAsia"/>
                <w:sz w:val="28"/>
                <w:szCs w:val="28"/>
              </w:rPr>
              <w:t>备注</w:t>
            </w:r>
          </w:p>
        </w:tc>
      </w:tr>
      <w:tr w:rsidR="00A952DE" w:rsidRPr="00047505" w14:paraId="51594173" w14:textId="77777777" w:rsidTr="00122BFC">
        <w:trPr>
          <w:trHeight w:val="720"/>
        </w:trPr>
        <w:tc>
          <w:tcPr>
            <w:tcW w:w="852" w:type="dxa"/>
            <w:noWrap/>
            <w:vAlign w:val="center"/>
            <w:hideMark/>
          </w:tcPr>
          <w:p w14:paraId="7E64A841"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1</w:t>
            </w:r>
          </w:p>
        </w:tc>
        <w:tc>
          <w:tcPr>
            <w:tcW w:w="2551" w:type="dxa"/>
            <w:vAlign w:val="center"/>
            <w:hideMark/>
          </w:tcPr>
          <w:p w14:paraId="7697BC12" w14:textId="77777777" w:rsidR="00A952DE" w:rsidRPr="00047505" w:rsidRDefault="00A952DE" w:rsidP="00122BFC">
            <w:pPr>
              <w:widowControl/>
              <w:jc w:val="center"/>
              <w:rPr>
                <w:rFonts w:ascii="Courier New" w:eastAsia="宋体" w:hAnsi="Courier New" w:cs="Courier New"/>
                <w:sz w:val="18"/>
                <w:szCs w:val="18"/>
              </w:rPr>
            </w:pPr>
            <w:proofErr w:type="gramStart"/>
            <w:r w:rsidRPr="00047505">
              <w:rPr>
                <w:rFonts w:ascii="Courier New" w:eastAsia="宋体" w:hAnsi="Courier New" w:cs="Courier New"/>
                <w:sz w:val="18"/>
                <w:szCs w:val="18"/>
              </w:rPr>
              <w:t>武汉洪投新</w:t>
            </w:r>
            <w:proofErr w:type="gramEnd"/>
            <w:r w:rsidRPr="00047505">
              <w:rPr>
                <w:rFonts w:ascii="Courier New" w:eastAsia="宋体" w:hAnsi="Courier New" w:cs="Courier New"/>
                <w:sz w:val="18"/>
                <w:szCs w:val="18"/>
              </w:rPr>
              <w:t>创建筑有限公司</w:t>
            </w:r>
          </w:p>
        </w:tc>
        <w:tc>
          <w:tcPr>
            <w:tcW w:w="1969" w:type="dxa"/>
            <w:vAlign w:val="center"/>
            <w:hideMark/>
          </w:tcPr>
          <w:p w14:paraId="3617057C"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增项：市政公用工程施工总承包贰级</w:t>
            </w:r>
          </w:p>
        </w:tc>
        <w:tc>
          <w:tcPr>
            <w:tcW w:w="3418" w:type="dxa"/>
            <w:vAlign w:val="center"/>
            <w:hideMark/>
          </w:tcPr>
          <w:p w14:paraId="2C3A4522" w14:textId="77777777" w:rsidR="00A952DE" w:rsidRPr="00047505" w:rsidRDefault="00A952DE" w:rsidP="00122BFC">
            <w:pPr>
              <w:widowControl/>
              <w:rPr>
                <w:rFonts w:ascii="Courier New" w:eastAsia="宋体" w:hAnsi="Courier New" w:cs="Courier New"/>
                <w:sz w:val="18"/>
                <w:szCs w:val="18"/>
              </w:rPr>
            </w:pPr>
            <w:r w:rsidRPr="00047505">
              <w:rPr>
                <w:rFonts w:ascii="Courier New" w:eastAsia="宋体" w:hAnsi="Courier New" w:cs="Courier New" w:hint="eastAsia"/>
                <w:sz w:val="18"/>
                <w:szCs w:val="18"/>
              </w:rPr>
              <w:t>同意市政公用工程施工总承包贰级</w:t>
            </w:r>
          </w:p>
        </w:tc>
        <w:tc>
          <w:tcPr>
            <w:tcW w:w="992" w:type="dxa"/>
            <w:noWrap/>
            <w:hideMark/>
          </w:tcPr>
          <w:p w14:paraId="527AF015" w14:textId="77777777" w:rsidR="00A952DE" w:rsidRPr="00047505" w:rsidRDefault="00A952DE" w:rsidP="00122BFC">
            <w:pPr>
              <w:widowControl/>
              <w:jc w:val="left"/>
              <w:rPr>
                <w:rFonts w:ascii="Arial" w:eastAsia="宋体" w:hAnsi="Arial" w:cs="Arial"/>
              </w:rPr>
            </w:pPr>
            <w:r w:rsidRPr="00047505">
              <w:rPr>
                <w:rFonts w:ascii="Arial" w:eastAsia="宋体" w:hAnsi="Arial" w:cs="Arial"/>
              </w:rPr>
              <w:t xml:space="preserve">　</w:t>
            </w:r>
          </w:p>
        </w:tc>
      </w:tr>
      <w:tr w:rsidR="00A952DE" w:rsidRPr="00047505" w14:paraId="40E92FE8" w14:textId="77777777" w:rsidTr="00122BFC">
        <w:trPr>
          <w:trHeight w:val="1680"/>
        </w:trPr>
        <w:tc>
          <w:tcPr>
            <w:tcW w:w="852" w:type="dxa"/>
            <w:noWrap/>
            <w:vAlign w:val="center"/>
            <w:hideMark/>
          </w:tcPr>
          <w:p w14:paraId="6830C13A"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2</w:t>
            </w:r>
          </w:p>
        </w:tc>
        <w:tc>
          <w:tcPr>
            <w:tcW w:w="2551" w:type="dxa"/>
            <w:vAlign w:val="center"/>
            <w:hideMark/>
          </w:tcPr>
          <w:p w14:paraId="3171AFDA"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武汉</w:t>
            </w:r>
            <w:proofErr w:type="gramStart"/>
            <w:r w:rsidRPr="00047505">
              <w:rPr>
                <w:rFonts w:ascii="Courier New" w:eastAsia="宋体" w:hAnsi="Courier New" w:cs="Courier New"/>
                <w:sz w:val="18"/>
                <w:szCs w:val="18"/>
              </w:rPr>
              <w:t>曙祥</w:t>
            </w:r>
            <w:proofErr w:type="gramEnd"/>
            <w:r w:rsidRPr="00047505">
              <w:rPr>
                <w:rFonts w:ascii="Courier New" w:eastAsia="宋体" w:hAnsi="Courier New" w:cs="Courier New"/>
                <w:sz w:val="18"/>
                <w:szCs w:val="18"/>
              </w:rPr>
              <w:t>建设工程有限公司</w:t>
            </w:r>
          </w:p>
        </w:tc>
        <w:tc>
          <w:tcPr>
            <w:tcW w:w="1969" w:type="dxa"/>
            <w:vAlign w:val="center"/>
            <w:hideMark/>
          </w:tcPr>
          <w:p w14:paraId="7174199B"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增项、升级（</w:t>
            </w:r>
            <w:proofErr w:type="gramStart"/>
            <w:r w:rsidRPr="00047505">
              <w:rPr>
                <w:rFonts w:ascii="Courier New" w:eastAsia="宋体" w:hAnsi="Courier New" w:cs="Courier New"/>
                <w:sz w:val="18"/>
                <w:szCs w:val="18"/>
              </w:rPr>
              <w:t>限重点</w:t>
            </w:r>
            <w:proofErr w:type="gramEnd"/>
            <w:r w:rsidRPr="00047505">
              <w:rPr>
                <w:rFonts w:ascii="Courier New" w:eastAsia="宋体" w:hAnsi="Courier New" w:cs="Courier New"/>
                <w:sz w:val="18"/>
                <w:szCs w:val="18"/>
              </w:rPr>
              <w:t>企业申报）：建筑工程施工总承包贰级、市政公用工程施工总承包贰级</w:t>
            </w:r>
          </w:p>
        </w:tc>
        <w:tc>
          <w:tcPr>
            <w:tcW w:w="3418" w:type="dxa"/>
            <w:vAlign w:val="center"/>
            <w:hideMark/>
          </w:tcPr>
          <w:p w14:paraId="0E07403B" w14:textId="77777777" w:rsidR="00A952DE" w:rsidRPr="00047505" w:rsidRDefault="00A952DE" w:rsidP="00122BFC">
            <w:pPr>
              <w:widowControl/>
              <w:rPr>
                <w:rFonts w:ascii="Courier New" w:eastAsia="宋体" w:hAnsi="Courier New" w:cs="Courier New"/>
                <w:sz w:val="18"/>
                <w:szCs w:val="18"/>
              </w:rPr>
            </w:pPr>
            <w:r w:rsidRPr="00047505">
              <w:rPr>
                <w:rFonts w:ascii="Courier New" w:eastAsia="宋体" w:hAnsi="Courier New" w:cs="Courier New" w:hint="eastAsia"/>
                <w:sz w:val="18"/>
                <w:szCs w:val="18"/>
              </w:rPr>
              <w:t>不同意建筑工程施工总承包贰级；不同意市政公用工程施工总承包贰级。</w:t>
            </w:r>
            <w:r w:rsidRPr="00047505">
              <w:rPr>
                <w:rFonts w:ascii="Courier New" w:eastAsia="宋体" w:hAnsi="Courier New" w:cs="Courier New"/>
                <w:sz w:val="18"/>
                <w:szCs w:val="18"/>
              </w:rPr>
              <w:t>1</w:t>
            </w:r>
            <w:r w:rsidRPr="00047505">
              <w:rPr>
                <w:rFonts w:ascii="Courier New" w:eastAsia="宋体" w:hAnsi="Courier New" w:cs="Courier New" w:hint="eastAsia"/>
                <w:sz w:val="18"/>
                <w:szCs w:val="18"/>
              </w:rPr>
              <w:t>、技术负责</w:t>
            </w:r>
            <w:proofErr w:type="gramStart"/>
            <w:r w:rsidRPr="00047505">
              <w:rPr>
                <w:rFonts w:ascii="Courier New" w:eastAsia="宋体" w:hAnsi="Courier New" w:cs="Courier New" w:hint="eastAsia"/>
                <w:sz w:val="18"/>
                <w:szCs w:val="18"/>
              </w:rPr>
              <w:t>韦易华</w:t>
            </w:r>
            <w:proofErr w:type="gramEnd"/>
            <w:r w:rsidRPr="00047505">
              <w:rPr>
                <w:rFonts w:ascii="Courier New" w:eastAsia="宋体" w:hAnsi="Courier New" w:cs="Courier New" w:hint="eastAsia"/>
                <w:sz w:val="18"/>
                <w:szCs w:val="18"/>
              </w:rPr>
              <w:t>个人业绩承接单位广西建工第一建筑集团公司未在全国建筑市场监管公共服务平台查询到企业信息，无法认定个人业绩真实性，不予认可；其在申报企业社保未达到申报前近</w:t>
            </w:r>
            <w:r w:rsidRPr="00047505">
              <w:rPr>
                <w:rFonts w:ascii="Courier New" w:eastAsia="宋体" w:hAnsi="Courier New" w:cs="Courier New"/>
                <w:sz w:val="18"/>
                <w:szCs w:val="18"/>
              </w:rPr>
              <w:t>3</w:t>
            </w:r>
            <w:r w:rsidRPr="00047505">
              <w:rPr>
                <w:rFonts w:ascii="Courier New" w:eastAsia="宋体" w:hAnsi="Courier New" w:cs="Courier New" w:hint="eastAsia"/>
                <w:sz w:val="18"/>
                <w:szCs w:val="18"/>
              </w:rPr>
              <w:t>个月社保缴费时长；</w:t>
            </w:r>
            <w:r w:rsidRPr="00047505">
              <w:rPr>
                <w:rFonts w:ascii="Courier New" w:eastAsia="宋体" w:hAnsi="Courier New" w:cs="Courier New"/>
                <w:sz w:val="18"/>
                <w:szCs w:val="18"/>
              </w:rPr>
              <w:t>2</w:t>
            </w:r>
            <w:r w:rsidRPr="00047505">
              <w:rPr>
                <w:rFonts w:ascii="Courier New" w:eastAsia="宋体" w:hAnsi="Courier New" w:cs="Courier New" w:hint="eastAsia"/>
                <w:sz w:val="18"/>
                <w:szCs w:val="18"/>
              </w:rPr>
              <w:t>、未提供安管人员信息及三类人员保险证明。</w:t>
            </w:r>
          </w:p>
        </w:tc>
        <w:tc>
          <w:tcPr>
            <w:tcW w:w="992" w:type="dxa"/>
            <w:noWrap/>
            <w:hideMark/>
          </w:tcPr>
          <w:p w14:paraId="4737C0B8" w14:textId="77777777" w:rsidR="00A952DE" w:rsidRPr="00047505" w:rsidRDefault="00A952DE" w:rsidP="00122BFC">
            <w:pPr>
              <w:widowControl/>
              <w:jc w:val="left"/>
              <w:rPr>
                <w:rFonts w:ascii="Arial" w:eastAsia="宋体" w:hAnsi="Arial" w:cs="Arial"/>
              </w:rPr>
            </w:pPr>
            <w:r w:rsidRPr="00047505">
              <w:rPr>
                <w:rFonts w:ascii="Arial" w:eastAsia="宋体" w:hAnsi="Arial" w:cs="Arial"/>
              </w:rPr>
              <w:t xml:space="preserve">　</w:t>
            </w:r>
          </w:p>
        </w:tc>
      </w:tr>
      <w:tr w:rsidR="00A952DE" w:rsidRPr="00047505" w14:paraId="4E4DDBFA" w14:textId="77777777" w:rsidTr="00122BFC">
        <w:trPr>
          <w:trHeight w:val="2160"/>
        </w:trPr>
        <w:tc>
          <w:tcPr>
            <w:tcW w:w="852" w:type="dxa"/>
            <w:noWrap/>
            <w:vAlign w:val="center"/>
            <w:hideMark/>
          </w:tcPr>
          <w:p w14:paraId="4CDFA1AF"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3</w:t>
            </w:r>
          </w:p>
        </w:tc>
        <w:tc>
          <w:tcPr>
            <w:tcW w:w="2551" w:type="dxa"/>
            <w:vAlign w:val="center"/>
            <w:hideMark/>
          </w:tcPr>
          <w:p w14:paraId="3A4A9E93" w14:textId="77777777" w:rsidR="00A952DE" w:rsidRPr="00047505" w:rsidRDefault="00A952DE" w:rsidP="00122BFC">
            <w:pPr>
              <w:widowControl/>
              <w:jc w:val="center"/>
              <w:rPr>
                <w:rFonts w:ascii="Courier New" w:eastAsia="宋体" w:hAnsi="Courier New" w:cs="Courier New"/>
                <w:sz w:val="18"/>
                <w:szCs w:val="18"/>
              </w:rPr>
            </w:pPr>
            <w:proofErr w:type="gramStart"/>
            <w:r w:rsidRPr="00047505">
              <w:rPr>
                <w:rFonts w:ascii="Courier New" w:eastAsia="宋体" w:hAnsi="Courier New" w:cs="Courier New"/>
                <w:sz w:val="18"/>
                <w:szCs w:val="18"/>
              </w:rPr>
              <w:t>怡</w:t>
            </w:r>
            <w:proofErr w:type="gramEnd"/>
            <w:r w:rsidRPr="00047505">
              <w:rPr>
                <w:rFonts w:ascii="Courier New" w:eastAsia="宋体" w:hAnsi="Courier New" w:cs="Courier New"/>
                <w:sz w:val="18"/>
                <w:szCs w:val="18"/>
              </w:rPr>
              <w:t>翔建设集团有限公司</w:t>
            </w:r>
          </w:p>
        </w:tc>
        <w:tc>
          <w:tcPr>
            <w:tcW w:w="1969" w:type="dxa"/>
            <w:vAlign w:val="center"/>
            <w:hideMark/>
          </w:tcPr>
          <w:p w14:paraId="5BB24BBC"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增项、升级（</w:t>
            </w:r>
            <w:proofErr w:type="gramStart"/>
            <w:r w:rsidRPr="00047505">
              <w:rPr>
                <w:rFonts w:ascii="Courier New" w:eastAsia="宋体" w:hAnsi="Courier New" w:cs="Courier New"/>
                <w:sz w:val="18"/>
                <w:szCs w:val="18"/>
              </w:rPr>
              <w:t>限重点</w:t>
            </w:r>
            <w:proofErr w:type="gramEnd"/>
            <w:r w:rsidRPr="00047505">
              <w:rPr>
                <w:rFonts w:ascii="Courier New" w:eastAsia="宋体" w:hAnsi="Courier New" w:cs="Courier New"/>
                <w:sz w:val="18"/>
                <w:szCs w:val="18"/>
              </w:rPr>
              <w:t>企业申报）：电力工程施工总承包贰级</w:t>
            </w:r>
          </w:p>
        </w:tc>
        <w:tc>
          <w:tcPr>
            <w:tcW w:w="3418" w:type="dxa"/>
            <w:vAlign w:val="center"/>
            <w:hideMark/>
          </w:tcPr>
          <w:p w14:paraId="62105F6F" w14:textId="77777777" w:rsidR="00A952DE" w:rsidRPr="00047505" w:rsidRDefault="00A952DE" w:rsidP="00122BFC">
            <w:pPr>
              <w:widowControl/>
              <w:rPr>
                <w:rFonts w:ascii="Courier New" w:eastAsia="宋体" w:hAnsi="Courier New" w:cs="Courier New"/>
                <w:sz w:val="18"/>
                <w:szCs w:val="18"/>
              </w:rPr>
            </w:pPr>
            <w:r w:rsidRPr="00047505">
              <w:rPr>
                <w:rFonts w:ascii="宋体" w:eastAsia="宋体" w:hAnsi="宋体" w:cs="Courier New" w:hint="eastAsia"/>
                <w:sz w:val="18"/>
                <w:szCs w:val="18"/>
              </w:rPr>
              <w:t>不同意电力工程施工总承包贰级。</w:t>
            </w:r>
            <w:r w:rsidRPr="00047505">
              <w:rPr>
                <w:rFonts w:ascii="Courier New" w:eastAsia="宋体" w:hAnsi="Courier New" w:cs="Courier New"/>
                <w:sz w:val="18"/>
                <w:szCs w:val="18"/>
              </w:rPr>
              <w:t>1</w:t>
            </w:r>
            <w:r w:rsidRPr="00047505">
              <w:rPr>
                <w:rFonts w:ascii="宋体" w:eastAsia="宋体" w:hAnsi="宋体" w:cs="Courier New" w:hint="eastAsia"/>
                <w:sz w:val="18"/>
                <w:szCs w:val="18"/>
              </w:rPr>
              <w:t>、技术负责人梁德平个人业绩中广核安徽东至</w:t>
            </w:r>
            <w:proofErr w:type="gramStart"/>
            <w:r w:rsidRPr="00047505">
              <w:rPr>
                <w:rFonts w:ascii="宋体" w:eastAsia="宋体" w:hAnsi="宋体" w:cs="Courier New" w:hint="eastAsia"/>
                <w:sz w:val="18"/>
                <w:szCs w:val="18"/>
              </w:rPr>
              <w:t>昭潭风电项目</w:t>
            </w:r>
            <w:proofErr w:type="gramEnd"/>
            <w:r w:rsidRPr="00047505">
              <w:rPr>
                <w:rFonts w:ascii="Courier New" w:eastAsia="宋体" w:hAnsi="Courier New" w:cs="Courier New"/>
                <w:sz w:val="18"/>
                <w:szCs w:val="18"/>
              </w:rPr>
              <w:t xml:space="preserve">220kV </w:t>
            </w:r>
            <w:r w:rsidRPr="00047505">
              <w:rPr>
                <w:rFonts w:ascii="宋体" w:eastAsia="宋体" w:hAnsi="宋体" w:cs="Courier New" w:hint="eastAsia"/>
                <w:sz w:val="18"/>
                <w:szCs w:val="18"/>
              </w:rPr>
              <w:t>变电站（一期）开竣工时间（</w:t>
            </w:r>
            <w:r w:rsidRPr="00047505">
              <w:rPr>
                <w:rFonts w:ascii="Courier New" w:eastAsia="宋体" w:hAnsi="Courier New" w:cs="Courier New"/>
                <w:sz w:val="18"/>
                <w:szCs w:val="18"/>
              </w:rPr>
              <w:t>2020-08-25 - 2021-04-24</w:t>
            </w:r>
            <w:r w:rsidRPr="00047505">
              <w:rPr>
                <w:rFonts w:ascii="宋体" w:eastAsia="宋体" w:hAnsi="宋体" w:cs="Courier New" w:hint="eastAsia"/>
                <w:sz w:val="18"/>
                <w:szCs w:val="18"/>
              </w:rPr>
              <w:t>）与全国建筑市场监管公共服务平台录入信息不一致（</w:t>
            </w:r>
            <w:r w:rsidRPr="00047505">
              <w:rPr>
                <w:rFonts w:ascii="Courier New" w:eastAsia="宋体" w:hAnsi="Courier New" w:cs="Courier New"/>
                <w:sz w:val="18"/>
                <w:szCs w:val="18"/>
              </w:rPr>
              <w:t>2021-05-18 - 2021-12-23</w:t>
            </w:r>
            <w:r w:rsidRPr="00047505">
              <w:rPr>
                <w:rFonts w:ascii="宋体" w:eastAsia="宋体" w:hAnsi="宋体" w:cs="Courier New" w:hint="eastAsia"/>
                <w:sz w:val="18"/>
                <w:szCs w:val="18"/>
              </w:rPr>
              <w:t>）；纳雍县</w:t>
            </w:r>
            <w:proofErr w:type="gramStart"/>
            <w:r w:rsidRPr="00047505">
              <w:rPr>
                <w:rFonts w:ascii="宋体" w:eastAsia="宋体" w:hAnsi="宋体" w:cs="Courier New" w:hint="eastAsia"/>
                <w:sz w:val="18"/>
                <w:szCs w:val="18"/>
              </w:rPr>
              <w:t>龙场风电场</w:t>
            </w:r>
            <w:proofErr w:type="gramEnd"/>
            <w:r w:rsidRPr="00047505">
              <w:rPr>
                <w:rFonts w:ascii="宋体" w:eastAsia="宋体" w:hAnsi="宋体" w:cs="Courier New" w:hint="eastAsia"/>
                <w:sz w:val="18"/>
                <w:szCs w:val="18"/>
              </w:rPr>
              <w:t>项目扩改建工程开竣工时间（</w:t>
            </w:r>
            <w:r w:rsidRPr="00047505">
              <w:rPr>
                <w:rFonts w:ascii="Courier New" w:eastAsia="宋体" w:hAnsi="Courier New" w:cs="Courier New"/>
                <w:sz w:val="18"/>
                <w:szCs w:val="18"/>
              </w:rPr>
              <w:t>2020-08-25 - 2021-04-24</w:t>
            </w:r>
            <w:r w:rsidRPr="00047505">
              <w:rPr>
                <w:rFonts w:ascii="宋体" w:eastAsia="宋体" w:hAnsi="宋体" w:cs="Courier New" w:hint="eastAsia"/>
                <w:sz w:val="18"/>
                <w:szCs w:val="18"/>
              </w:rPr>
              <w:t>）与全国建筑市场监管公共服务平台录入信息不一致（</w:t>
            </w:r>
            <w:r w:rsidRPr="00047505">
              <w:rPr>
                <w:rFonts w:ascii="Courier New" w:eastAsia="宋体" w:hAnsi="Courier New" w:cs="Courier New"/>
                <w:sz w:val="18"/>
                <w:szCs w:val="18"/>
              </w:rPr>
              <w:t>2018</w:t>
            </w:r>
            <w:r w:rsidRPr="00047505">
              <w:rPr>
                <w:rFonts w:ascii="宋体" w:eastAsia="宋体" w:hAnsi="宋体" w:cs="Courier New" w:hint="eastAsia"/>
                <w:sz w:val="18"/>
                <w:szCs w:val="18"/>
              </w:rPr>
              <w:t>年</w:t>
            </w:r>
            <w:r w:rsidRPr="00047505">
              <w:rPr>
                <w:rFonts w:ascii="Courier New" w:eastAsia="宋体" w:hAnsi="Courier New" w:cs="Courier New"/>
                <w:sz w:val="18"/>
                <w:szCs w:val="18"/>
              </w:rPr>
              <w:t>05</w:t>
            </w:r>
            <w:r w:rsidRPr="00047505">
              <w:rPr>
                <w:rFonts w:ascii="宋体" w:eastAsia="宋体" w:hAnsi="宋体" w:cs="Courier New" w:hint="eastAsia"/>
                <w:sz w:val="18"/>
                <w:szCs w:val="18"/>
              </w:rPr>
              <w:t>月</w:t>
            </w:r>
            <w:r w:rsidRPr="00047505">
              <w:rPr>
                <w:rFonts w:ascii="Courier New" w:eastAsia="宋体" w:hAnsi="Courier New" w:cs="Courier New"/>
                <w:sz w:val="18"/>
                <w:szCs w:val="18"/>
              </w:rPr>
              <w:t>18</w:t>
            </w:r>
            <w:r w:rsidRPr="00047505">
              <w:rPr>
                <w:rFonts w:ascii="宋体" w:eastAsia="宋体" w:hAnsi="宋体" w:cs="Courier New" w:hint="eastAsia"/>
                <w:sz w:val="18"/>
                <w:szCs w:val="18"/>
              </w:rPr>
              <w:t>日</w:t>
            </w:r>
            <w:r w:rsidRPr="00047505">
              <w:rPr>
                <w:rFonts w:ascii="Courier New" w:eastAsia="宋体" w:hAnsi="Courier New" w:cs="Courier New"/>
                <w:sz w:val="18"/>
                <w:szCs w:val="18"/>
              </w:rPr>
              <w:t>-2021</w:t>
            </w:r>
            <w:r w:rsidRPr="00047505">
              <w:rPr>
                <w:rFonts w:ascii="宋体" w:eastAsia="宋体" w:hAnsi="宋体" w:cs="Courier New" w:hint="eastAsia"/>
                <w:sz w:val="18"/>
                <w:szCs w:val="18"/>
              </w:rPr>
              <w:t>年</w:t>
            </w:r>
            <w:r w:rsidRPr="00047505">
              <w:rPr>
                <w:rFonts w:ascii="Courier New" w:eastAsia="宋体" w:hAnsi="Courier New" w:cs="Courier New"/>
                <w:sz w:val="18"/>
                <w:szCs w:val="18"/>
              </w:rPr>
              <w:t>09</w:t>
            </w:r>
            <w:r w:rsidRPr="00047505">
              <w:rPr>
                <w:rFonts w:ascii="宋体" w:eastAsia="宋体" w:hAnsi="宋体" w:cs="Courier New" w:hint="eastAsia"/>
                <w:sz w:val="18"/>
                <w:szCs w:val="18"/>
              </w:rPr>
              <w:t>月</w:t>
            </w:r>
            <w:r w:rsidRPr="00047505">
              <w:rPr>
                <w:rFonts w:ascii="Courier New" w:eastAsia="宋体" w:hAnsi="Courier New" w:cs="Courier New"/>
                <w:sz w:val="18"/>
                <w:szCs w:val="18"/>
              </w:rPr>
              <w:t>15</w:t>
            </w:r>
            <w:r w:rsidRPr="00047505">
              <w:rPr>
                <w:rFonts w:ascii="宋体" w:eastAsia="宋体" w:hAnsi="宋体" w:cs="Courier New" w:hint="eastAsia"/>
                <w:sz w:val="18"/>
                <w:szCs w:val="18"/>
              </w:rPr>
              <w:t>日），且上述两项业绩无该人员作为项目经理或项目技术负责人信息，不予认可。其个人社保不满足申报前</w:t>
            </w:r>
            <w:r w:rsidRPr="00047505">
              <w:rPr>
                <w:rFonts w:ascii="Courier New" w:eastAsia="宋体" w:hAnsi="Courier New" w:cs="Courier New"/>
                <w:sz w:val="18"/>
                <w:szCs w:val="18"/>
              </w:rPr>
              <w:t>3</w:t>
            </w:r>
            <w:r w:rsidRPr="00047505">
              <w:rPr>
                <w:rFonts w:ascii="宋体" w:eastAsia="宋体" w:hAnsi="宋体" w:cs="Courier New" w:hint="eastAsia"/>
                <w:sz w:val="18"/>
                <w:szCs w:val="18"/>
              </w:rPr>
              <w:t>个月社保缴纳要求，且目前处于暂停缴费状态；</w:t>
            </w:r>
            <w:r w:rsidRPr="00047505">
              <w:rPr>
                <w:rFonts w:ascii="Courier New" w:eastAsia="宋体" w:hAnsi="Courier New" w:cs="Courier New"/>
                <w:sz w:val="18"/>
                <w:szCs w:val="18"/>
              </w:rPr>
              <w:t>2</w:t>
            </w:r>
            <w:r w:rsidRPr="00047505">
              <w:rPr>
                <w:rFonts w:ascii="宋体" w:eastAsia="宋体" w:hAnsi="宋体" w:cs="Courier New" w:hint="eastAsia"/>
                <w:sz w:val="18"/>
                <w:szCs w:val="18"/>
              </w:rPr>
              <w:t>、机电专业注册建造师</w:t>
            </w:r>
            <w:proofErr w:type="gramStart"/>
            <w:r w:rsidRPr="00047505">
              <w:rPr>
                <w:rFonts w:ascii="宋体" w:eastAsia="宋体" w:hAnsi="宋体" w:cs="Courier New" w:hint="eastAsia"/>
                <w:sz w:val="18"/>
                <w:szCs w:val="18"/>
              </w:rPr>
              <w:t>胡新万</w:t>
            </w:r>
            <w:proofErr w:type="gramEnd"/>
            <w:r w:rsidRPr="00047505">
              <w:rPr>
                <w:rFonts w:ascii="宋体" w:eastAsia="宋体" w:hAnsi="宋体" w:cs="Courier New" w:hint="eastAsia"/>
                <w:sz w:val="18"/>
                <w:szCs w:val="18"/>
              </w:rPr>
              <w:t>、方小娟、王光军，安管</w:t>
            </w:r>
            <w:r w:rsidRPr="00047505">
              <w:rPr>
                <w:rFonts w:ascii="Courier New" w:eastAsia="宋体" w:hAnsi="Courier New" w:cs="Courier New"/>
                <w:sz w:val="18"/>
                <w:szCs w:val="18"/>
              </w:rPr>
              <w:t>B</w:t>
            </w:r>
            <w:r w:rsidRPr="00047505">
              <w:rPr>
                <w:rFonts w:ascii="宋体" w:eastAsia="宋体" w:hAnsi="宋体" w:cs="Courier New" w:hint="eastAsia"/>
                <w:sz w:val="18"/>
                <w:szCs w:val="18"/>
              </w:rPr>
              <w:t>证人员</w:t>
            </w:r>
            <w:proofErr w:type="gramStart"/>
            <w:r w:rsidRPr="00047505">
              <w:rPr>
                <w:rFonts w:ascii="宋体" w:eastAsia="宋体" w:hAnsi="宋体" w:cs="Courier New" w:hint="eastAsia"/>
                <w:sz w:val="18"/>
                <w:szCs w:val="18"/>
              </w:rPr>
              <w:t>汤雄未在</w:t>
            </w:r>
            <w:proofErr w:type="gramEnd"/>
            <w:r w:rsidRPr="00047505">
              <w:rPr>
                <w:rFonts w:ascii="宋体" w:eastAsia="宋体" w:hAnsi="宋体" w:cs="Courier New" w:hint="eastAsia"/>
                <w:sz w:val="18"/>
                <w:szCs w:val="18"/>
              </w:rPr>
              <w:t>申报企业缴纳社保。</w:t>
            </w:r>
          </w:p>
        </w:tc>
        <w:tc>
          <w:tcPr>
            <w:tcW w:w="992" w:type="dxa"/>
            <w:noWrap/>
            <w:hideMark/>
          </w:tcPr>
          <w:p w14:paraId="292A13FF" w14:textId="77777777" w:rsidR="00A952DE" w:rsidRPr="00047505" w:rsidRDefault="00A952DE" w:rsidP="00122BFC">
            <w:pPr>
              <w:widowControl/>
              <w:jc w:val="left"/>
              <w:rPr>
                <w:rFonts w:ascii="Arial" w:eastAsia="宋体" w:hAnsi="Arial" w:cs="Arial"/>
              </w:rPr>
            </w:pPr>
            <w:r w:rsidRPr="00047505">
              <w:rPr>
                <w:rFonts w:ascii="Arial" w:eastAsia="宋体" w:hAnsi="Arial" w:cs="Arial"/>
              </w:rPr>
              <w:t xml:space="preserve">　</w:t>
            </w:r>
          </w:p>
        </w:tc>
      </w:tr>
      <w:tr w:rsidR="00A952DE" w:rsidRPr="00047505" w14:paraId="0225DA7A" w14:textId="77777777" w:rsidTr="00122BFC">
        <w:trPr>
          <w:trHeight w:val="1860"/>
        </w:trPr>
        <w:tc>
          <w:tcPr>
            <w:tcW w:w="852" w:type="dxa"/>
            <w:noWrap/>
            <w:vAlign w:val="center"/>
            <w:hideMark/>
          </w:tcPr>
          <w:p w14:paraId="1BFCE475"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lastRenderedPageBreak/>
              <w:t>4</w:t>
            </w:r>
          </w:p>
        </w:tc>
        <w:tc>
          <w:tcPr>
            <w:tcW w:w="2551" w:type="dxa"/>
            <w:vAlign w:val="center"/>
            <w:hideMark/>
          </w:tcPr>
          <w:p w14:paraId="4FD51FCA" w14:textId="77777777" w:rsidR="00A952DE" w:rsidRPr="00047505" w:rsidRDefault="00A952DE" w:rsidP="00122BFC">
            <w:pPr>
              <w:widowControl/>
              <w:jc w:val="center"/>
              <w:rPr>
                <w:rFonts w:ascii="Courier New" w:eastAsia="宋体" w:hAnsi="Courier New" w:cs="Courier New"/>
                <w:sz w:val="18"/>
                <w:szCs w:val="18"/>
              </w:rPr>
            </w:pPr>
            <w:proofErr w:type="gramStart"/>
            <w:r w:rsidRPr="00047505">
              <w:rPr>
                <w:rFonts w:ascii="Courier New" w:eastAsia="宋体" w:hAnsi="Courier New" w:cs="Courier New"/>
                <w:sz w:val="18"/>
                <w:szCs w:val="18"/>
              </w:rPr>
              <w:t>湖北尊帆建筑工程</w:t>
            </w:r>
            <w:proofErr w:type="gramEnd"/>
            <w:r w:rsidRPr="00047505">
              <w:rPr>
                <w:rFonts w:ascii="Courier New" w:eastAsia="宋体" w:hAnsi="Courier New" w:cs="Courier New"/>
                <w:sz w:val="18"/>
                <w:szCs w:val="18"/>
              </w:rPr>
              <w:t>有限公司</w:t>
            </w:r>
          </w:p>
        </w:tc>
        <w:tc>
          <w:tcPr>
            <w:tcW w:w="1969" w:type="dxa"/>
            <w:vAlign w:val="center"/>
            <w:hideMark/>
          </w:tcPr>
          <w:p w14:paraId="3E316691"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增项、升级（</w:t>
            </w:r>
            <w:proofErr w:type="gramStart"/>
            <w:r w:rsidRPr="00047505">
              <w:rPr>
                <w:rFonts w:ascii="Courier New" w:eastAsia="宋体" w:hAnsi="Courier New" w:cs="Courier New"/>
                <w:sz w:val="18"/>
                <w:szCs w:val="18"/>
              </w:rPr>
              <w:t>限重点</w:t>
            </w:r>
            <w:proofErr w:type="gramEnd"/>
            <w:r w:rsidRPr="00047505">
              <w:rPr>
                <w:rFonts w:ascii="Courier New" w:eastAsia="宋体" w:hAnsi="Courier New" w:cs="Courier New"/>
                <w:sz w:val="18"/>
                <w:szCs w:val="18"/>
              </w:rPr>
              <w:t>企业申报）：市政公用工程施工总承包贰级</w:t>
            </w:r>
          </w:p>
        </w:tc>
        <w:tc>
          <w:tcPr>
            <w:tcW w:w="3418" w:type="dxa"/>
            <w:vAlign w:val="center"/>
            <w:hideMark/>
          </w:tcPr>
          <w:p w14:paraId="0838AEE2" w14:textId="77777777" w:rsidR="00A952DE" w:rsidRPr="00047505" w:rsidRDefault="00A952DE" w:rsidP="00122BFC">
            <w:pPr>
              <w:widowControl/>
              <w:rPr>
                <w:rFonts w:ascii="Courier New" w:eastAsia="宋体" w:hAnsi="Courier New" w:cs="Courier New"/>
                <w:sz w:val="18"/>
                <w:szCs w:val="18"/>
              </w:rPr>
            </w:pPr>
            <w:r w:rsidRPr="00047505">
              <w:rPr>
                <w:rFonts w:ascii="宋体" w:eastAsia="宋体" w:hAnsi="宋体" w:cs="Courier New" w:hint="eastAsia"/>
                <w:sz w:val="18"/>
                <w:szCs w:val="18"/>
              </w:rPr>
              <w:t>不同意市政公用工程施工总承包贰级。</w:t>
            </w:r>
            <w:r w:rsidRPr="00047505">
              <w:rPr>
                <w:rFonts w:ascii="Courier New" w:eastAsia="宋体" w:hAnsi="Courier New" w:cs="Courier New"/>
                <w:sz w:val="18"/>
                <w:szCs w:val="18"/>
              </w:rPr>
              <w:t>1</w:t>
            </w:r>
            <w:r w:rsidRPr="00047505">
              <w:rPr>
                <w:rFonts w:ascii="宋体" w:eastAsia="宋体" w:hAnsi="宋体" w:cs="Courier New" w:hint="eastAsia"/>
                <w:sz w:val="18"/>
                <w:szCs w:val="18"/>
              </w:rPr>
              <w:t>、母公司</w:t>
            </w:r>
            <w:proofErr w:type="gramStart"/>
            <w:r w:rsidRPr="00047505">
              <w:rPr>
                <w:rFonts w:ascii="Courier New" w:eastAsia="宋体" w:hAnsi="Courier New" w:cs="Courier New"/>
                <w:sz w:val="18"/>
                <w:szCs w:val="18"/>
              </w:rPr>
              <w:t>”</w:t>
            </w:r>
            <w:proofErr w:type="gramEnd"/>
            <w:r w:rsidRPr="00047505">
              <w:rPr>
                <w:rFonts w:ascii="宋体" w:eastAsia="宋体" w:hAnsi="宋体" w:cs="Courier New" w:hint="eastAsia"/>
                <w:sz w:val="18"/>
                <w:szCs w:val="18"/>
              </w:rPr>
              <w:t>新力建设集团有限公司</w:t>
            </w:r>
            <w:r w:rsidRPr="00047505">
              <w:rPr>
                <w:rFonts w:ascii="Courier New" w:eastAsia="宋体" w:hAnsi="Courier New" w:cs="Courier New"/>
                <w:sz w:val="18"/>
                <w:szCs w:val="18"/>
              </w:rPr>
              <w:t>“</w:t>
            </w:r>
            <w:r w:rsidRPr="00047505">
              <w:rPr>
                <w:rFonts w:ascii="宋体" w:eastAsia="宋体" w:hAnsi="宋体" w:cs="Courier New" w:hint="eastAsia"/>
                <w:sz w:val="18"/>
                <w:szCs w:val="18"/>
              </w:rPr>
              <w:t>存在失信行为，根据中共中央办公厅、国务院办公厅《关于加快推进失信被执行人信用监督、警示和惩戒机制建设的意见》第二条规定，失信企业将限制资质申请事项。</w:t>
            </w:r>
            <w:r w:rsidRPr="00047505">
              <w:rPr>
                <w:rFonts w:ascii="Courier New" w:eastAsia="宋体" w:hAnsi="Courier New" w:cs="Courier New"/>
                <w:sz w:val="18"/>
                <w:szCs w:val="18"/>
              </w:rPr>
              <w:t>2</w:t>
            </w:r>
            <w:r w:rsidRPr="00047505">
              <w:rPr>
                <w:rFonts w:ascii="宋体" w:eastAsia="宋体" w:hAnsi="宋体" w:cs="Courier New" w:hint="eastAsia"/>
                <w:sz w:val="18"/>
                <w:szCs w:val="18"/>
              </w:rPr>
              <w:t>、技术负责人文琦个人代表工程业绩在“湖北省建筑市场监督与诚信一体化平台”及“全国建筑市场监管公共服务平台”上未备案；</w:t>
            </w:r>
            <w:r w:rsidRPr="00047505">
              <w:rPr>
                <w:rFonts w:ascii="Courier New" w:eastAsia="宋体" w:hAnsi="Courier New" w:cs="Courier New"/>
                <w:sz w:val="18"/>
                <w:szCs w:val="18"/>
              </w:rPr>
              <w:t>3</w:t>
            </w:r>
            <w:r w:rsidRPr="00047505">
              <w:rPr>
                <w:rFonts w:ascii="宋体" w:eastAsia="宋体" w:hAnsi="宋体" w:cs="Courier New" w:hint="eastAsia"/>
                <w:sz w:val="18"/>
                <w:szCs w:val="18"/>
              </w:rPr>
              <w:t>、安管人员易青、陈聪、何才智、肖润未按要求提供三个月社保缴纳凭证；</w:t>
            </w:r>
            <w:r w:rsidRPr="00047505">
              <w:rPr>
                <w:rFonts w:ascii="Courier New" w:eastAsia="宋体" w:hAnsi="Courier New" w:cs="Courier New"/>
                <w:sz w:val="18"/>
                <w:szCs w:val="18"/>
              </w:rPr>
              <w:t>4</w:t>
            </w:r>
            <w:r w:rsidRPr="00047505">
              <w:rPr>
                <w:rFonts w:ascii="宋体" w:eastAsia="宋体" w:hAnsi="宋体" w:cs="Courier New" w:hint="eastAsia"/>
                <w:sz w:val="18"/>
                <w:szCs w:val="18"/>
              </w:rPr>
              <w:t>、安管人员廖佳丽经核为湖北踏云建筑工程有限公司专职安全生产管理人员（</w:t>
            </w:r>
            <w:r w:rsidRPr="00047505">
              <w:rPr>
                <w:rFonts w:ascii="Courier New" w:eastAsia="宋体" w:hAnsi="Courier New" w:cs="Courier New"/>
                <w:sz w:val="18"/>
                <w:szCs w:val="18"/>
              </w:rPr>
              <w:t>C2</w:t>
            </w:r>
            <w:r w:rsidRPr="00047505">
              <w:rPr>
                <w:rFonts w:ascii="宋体" w:eastAsia="宋体" w:hAnsi="宋体" w:cs="Courier New" w:hint="eastAsia"/>
                <w:sz w:val="18"/>
                <w:szCs w:val="18"/>
              </w:rPr>
              <w:t>证书）。</w:t>
            </w:r>
          </w:p>
        </w:tc>
        <w:tc>
          <w:tcPr>
            <w:tcW w:w="992" w:type="dxa"/>
            <w:noWrap/>
            <w:hideMark/>
          </w:tcPr>
          <w:p w14:paraId="0199BE4A" w14:textId="77777777" w:rsidR="00A952DE" w:rsidRPr="00047505" w:rsidRDefault="00A952DE" w:rsidP="00122BFC">
            <w:pPr>
              <w:widowControl/>
              <w:jc w:val="left"/>
              <w:rPr>
                <w:rFonts w:ascii="Arial" w:eastAsia="宋体" w:hAnsi="Arial" w:cs="Arial"/>
              </w:rPr>
            </w:pPr>
            <w:r w:rsidRPr="00047505">
              <w:rPr>
                <w:rFonts w:ascii="Arial" w:eastAsia="宋体" w:hAnsi="Arial" w:cs="Arial"/>
              </w:rPr>
              <w:t xml:space="preserve">　</w:t>
            </w:r>
          </w:p>
        </w:tc>
      </w:tr>
      <w:tr w:rsidR="00A952DE" w:rsidRPr="00047505" w14:paraId="7204DE7D" w14:textId="77777777" w:rsidTr="00122BFC">
        <w:trPr>
          <w:trHeight w:val="1635"/>
        </w:trPr>
        <w:tc>
          <w:tcPr>
            <w:tcW w:w="852" w:type="dxa"/>
            <w:noWrap/>
            <w:vAlign w:val="center"/>
            <w:hideMark/>
          </w:tcPr>
          <w:p w14:paraId="013B39A4"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5</w:t>
            </w:r>
          </w:p>
        </w:tc>
        <w:tc>
          <w:tcPr>
            <w:tcW w:w="2551" w:type="dxa"/>
            <w:vAlign w:val="center"/>
            <w:hideMark/>
          </w:tcPr>
          <w:p w14:paraId="581EF3D9"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湖北</w:t>
            </w:r>
            <w:proofErr w:type="gramStart"/>
            <w:r w:rsidRPr="00047505">
              <w:rPr>
                <w:rFonts w:ascii="Courier New" w:eastAsia="宋体" w:hAnsi="Courier New" w:cs="Courier New"/>
                <w:sz w:val="18"/>
                <w:szCs w:val="18"/>
              </w:rPr>
              <w:t>芜</w:t>
            </w:r>
            <w:proofErr w:type="gramEnd"/>
            <w:r w:rsidRPr="00047505">
              <w:rPr>
                <w:rFonts w:ascii="Courier New" w:eastAsia="宋体" w:hAnsi="Courier New" w:cs="Courier New"/>
                <w:sz w:val="18"/>
                <w:szCs w:val="18"/>
              </w:rPr>
              <w:t>全建筑工程有限公司</w:t>
            </w:r>
          </w:p>
        </w:tc>
        <w:tc>
          <w:tcPr>
            <w:tcW w:w="1969" w:type="dxa"/>
            <w:vAlign w:val="center"/>
            <w:hideMark/>
          </w:tcPr>
          <w:p w14:paraId="367D9DED"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增项、升级（</w:t>
            </w:r>
            <w:proofErr w:type="gramStart"/>
            <w:r w:rsidRPr="00047505">
              <w:rPr>
                <w:rFonts w:ascii="Courier New" w:eastAsia="宋体" w:hAnsi="Courier New" w:cs="Courier New"/>
                <w:sz w:val="18"/>
                <w:szCs w:val="18"/>
              </w:rPr>
              <w:t>限重点</w:t>
            </w:r>
            <w:proofErr w:type="gramEnd"/>
            <w:r w:rsidRPr="00047505">
              <w:rPr>
                <w:rFonts w:ascii="Courier New" w:eastAsia="宋体" w:hAnsi="Courier New" w:cs="Courier New"/>
                <w:sz w:val="18"/>
                <w:szCs w:val="18"/>
              </w:rPr>
              <w:t>企业申报）：市政公用工程施工总承包贰级</w:t>
            </w:r>
          </w:p>
        </w:tc>
        <w:tc>
          <w:tcPr>
            <w:tcW w:w="3418" w:type="dxa"/>
            <w:vAlign w:val="center"/>
            <w:hideMark/>
          </w:tcPr>
          <w:p w14:paraId="0C20570E" w14:textId="77777777" w:rsidR="00A952DE" w:rsidRPr="00047505" w:rsidRDefault="00A952DE" w:rsidP="00122BFC">
            <w:pPr>
              <w:widowControl/>
              <w:rPr>
                <w:rFonts w:ascii="Courier New" w:eastAsia="宋体" w:hAnsi="Courier New" w:cs="Courier New"/>
                <w:sz w:val="18"/>
                <w:szCs w:val="18"/>
              </w:rPr>
            </w:pPr>
            <w:r w:rsidRPr="00047505">
              <w:rPr>
                <w:rFonts w:ascii="宋体" w:eastAsia="宋体" w:hAnsi="宋体" w:cs="Courier New" w:hint="eastAsia"/>
                <w:sz w:val="18"/>
                <w:szCs w:val="18"/>
              </w:rPr>
              <w:t>不同意市政公用工程施工总承包贰级。</w:t>
            </w:r>
            <w:r w:rsidRPr="00047505">
              <w:rPr>
                <w:rFonts w:ascii="Courier New" w:eastAsia="宋体" w:hAnsi="Courier New" w:cs="Courier New"/>
                <w:sz w:val="18"/>
                <w:szCs w:val="18"/>
              </w:rPr>
              <w:t>1</w:t>
            </w:r>
            <w:r w:rsidRPr="00047505">
              <w:rPr>
                <w:rFonts w:ascii="宋体" w:eastAsia="宋体" w:hAnsi="宋体" w:cs="Courier New" w:hint="eastAsia"/>
                <w:sz w:val="18"/>
                <w:szCs w:val="18"/>
              </w:rPr>
              <w:t>、母公司“武汉东方建设集团有限公司”存在失信行为，根据中共中央办公厅、国务院办公厅《关于加快推进失信被执行人信用监督、警示和惩戒机制建设的意见》第二条规定，失信企业将限制资质申请事项；</w:t>
            </w:r>
            <w:r w:rsidRPr="00047505">
              <w:rPr>
                <w:rFonts w:ascii="Courier New" w:eastAsia="宋体" w:hAnsi="Courier New" w:cs="Courier New"/>
                <w:sz w:val="18"/>
                <w:szCs w:val="18"/>
              </w:rPr>
              <w:t>2</w:t>
            </w:r>
            <w:r w:rsidRPr="00047505">
              <w:rPr>
                <w:rFonts w:ascii="宋体" w:eastAsia="宋体" w:hAnsi="宋体" w:cs="Courier New" w:hint="eastAsia"/>
                <w:sz w:val="18"/>
                <w:szCs w:val="18"/>
              </w:rPr>
              <w:t>、市政公用工程技术负责人刘茜业绩在“湖北省建筑市场监督与诚信一体化平台”及“全国建筑市场监管公共服务平台”上未备案；</w:t>
            </w:r>
            <w:r w:rsidRPr="00047505">
              <w:rPr>
                <w:rFonts w:ascii="Courier New" w:eastAsia="宋体" w:hAnsi="Courier New" w:cs="Courier New"/>
                <w:sz w:val="18"/>
                <w:szCs w:val="18"/>
              </w:rPr>
              <w:t xml:space="preserve"> 3</w:t>
            </w:r>
            <w:r w:rsidRPr="00047505">
              <w:rPr>
                <w:rFonts w:ascii="宋体" w:eastAsia="宋体" w:hAnsi="宋体" w:cs="Courier New" w:hint="eastAsia"/>
                <w:sz w:val="18"/>
                <w:szCs w:val="18"/>
              </w:rPr>
              <w:t>、</w:t>
            </w:r>
            <w:proofErr w:type="gramStart"/>
            <w:r w:rsidRPr="00047505">
              <w:rPr>
                <w:rFonts w:ascii="宋体" w:eastAsia="宋体" w:hAnsi="宋体" w:cs="Courier New" w:hint="eastAsia"/>
                <w:sz w:val="18"/>
                <w:szCs w:val="18"/>
              </w:rPr>
              <w:t>蔡甸</w:t>
            </w:r>
            <w:proofErr w:type="gramEnd"/>
            <w:r w:rsidRPr="00047505">
              <w:rPr>
                <w:rFonts w:ascii="宋体" w:eastAsia="宋体" w:hAnsi="宋体" w:cs="Courier New" w:hint="eastAsia"/>
                <w:sz w:val="18"/>
                <w:szCs w:val="18"/>
              </w:rPr>
              <w:t>区人民政府书面推荐</w:t>
            </w:r>
            <w:proofErr w:type="gramStart"/>
            <w:r w:rsidRPr="00047505">
              <w:rPr>
                <w:rFonts w:ascii="宋体" w:eastAsia="宋体" w:hAnsi="宋体" w:cs="Courier New" w:hint="eastAsia"/>
                <w:sz w:val="18"/>
                <w:szCs w:val="18"/>
              </w:rPr>
              <w:t>函内容</w:t>
            </w:r>
            <w:proofErr w:type="gramEnd"/>
            <w:r w:rsidRPr="00047505">
              <w:rPr>
                <w:rFonts w:ascii="宋体" w:eastAsia="宋体" w:hAnsi="宋体" w:cs="Courier New" w:hint="eastAsia"/>
                <w:sz w:val="18"/>
                <w:szCs w:val="18"/>
              </w:rPr>
              <w:t>与企业申报资质等级不符；</w:t>
            </w:r>
            <w:r w:rsidRPr="00047505">
              <w:rPr>
                <w:rFonts w:ascii="Courier New" w:eastAsia="宋体" w:hAnsi="Courier New" w:cs="Courier New"/>
                <w:sz w:val="18"/>
                <w:szCs w:val="18"/>
              </w:rPr>
              <w:t>4</w:t>
            </w:r>
            <w:r w:rsidRPr="00047505">
              <w:rPr>
                <w:rFonts w:ascii="宋体" w:eastAsia="宋体" w:hAnsi="宋体" w:cs="Courier New" w:hint="eastAsia"/>
                <w:sz w:val="18"/>
                <w:szCs w:val="18"/>
              </w:rPr>
              <w:t>、企业安管</w:t>
            </w:r>
            <w:r w:rsidRPr="00047505">
              <w:rPr>
                <w:rFonts w:ascii="Courier New" w:eastAsia="宋体" w:hAnsi="Courier New" w:cs="Courier New"/>
                <w:sz w:val="18"/>
                <w:szCs w:val="18"/>
              </w:rPr>
              <w:t>A</w:t>
            </w:r>
            <w:r w:rsidRPr="00047505">
              <w:rPr>
                <w:rFonts w:ascii="宋体" w:eastAsia="宋体" w:hAnsi="宋体" w:cs="Courier New" w:hint="eastAsia"/>
                <w:sz w:val="18"/>
                <w:szCs w:val="18"/>
              </w:rPr>
              <w:t>证人员、</w:t>
            </w:r>
            <w:r w:rsidRPr="00047505">
              <w:rPr>
                <w:rFonts w:ascii="Courier New" w:eastAsia="宋体" w:hAnsi="Courier New" w:cs="Courier New"/>
                <w:sz w:val="18"/>
                <w:szCs w:val="18"/>
              </w:rPr>
              <w:t>C</w:t>
            </w:r>
            <w:r w:rsidRPr="00047505">
              <w:rPr>
                <w:rFonts w:ascii="宋体" w:eastAsia="宋体" w:hAnsi="宋体" w:cs="Courier New" w:hint="eastAsia"/>
                <w:sz w:val="18"/>
                <w:szCs w:val="18"/>
              </w:rPr>
              <w:t>证人员（专职安全员）未查询到社保凭证。</w:t>
            </w:r>
          </w:p>
        </w:tc>
        <w:tc>
          <w:tcPr>
            <w:tcW w:w="992" w:type="dxa"/>
            <w:hideMark/>
          </w:tcPr>
          <w:p w14:paraId="4FB87247" w14:textId="77777777" w:rsidR="00A952DE" w:rsidRPr="00047505" w:rsidRDefault="00A952DE" w:rsidP="00122BFC">
            <w:pPr>
              <w:widowControl/>
              <w:jc w:val="left"/>
              <w:rPr>
                <w:rFonts w:ascii="宋体" w:eastAsia="宋体" w:hAnsi="宋体" w:cs="Arial"/>
              </w:rPr>
            </w:pPr>
            <w:r w:rsidRPr="00047505">
              <w:rPr>
                <w:rFonts w:ascii="宋体" w:eastAsia="宋体" w:hAnsi="宋体" w:cs="Arial" w:hint="eastAsia"/>
              </w:rPr>
              <w:t xml:space="preserve">　</w:t>
            </w:r>
          </w:p>
        </w:tc>
      </w:tr>
      <w:tr w:rsidR="00A952DE" w:rsidRPr="00047505" w14:paraId="11C7B43A" w14:textId="77777777" w:rsidTr="00122BFC">
        <w:trPr>
          <w:trHeight w:val="1200"/>
        </w:trPr>
        <w:tc>
          <w:tcPr>
            <w:tcW w:w="852" w:type="dxa"/>
            <w:noWrap/>
            <w:vAlign w:val="center"/>
            <w:hideMark/>
          </w:tcPr>
          <w:p w14:paraId="3FD8534D"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6</w:t>
            </w:r>
          </w:p>
        </w:tc>
        <w:tc>
          <w:tcPr>
            <w:tcW w:w="2551" w:type="dxa"/>
            <w:vAlign w:val="center"/>
            <w:hideMark/>
          </w:tcPr>
          <w:p w14:paraId="69008E68"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武汉市傅</w:t>
            </w:r>
            <w:proofErr w:type="gramStart"/>
            <w:r w:rsidRPr="00047505">
              <w:rPr>
                <w:rFonts w:ascii="Courier New" w:eastAsia="宋体" w:hAnsi="Courier New" w:cs="Courier New"/>
                <w:sz w:val="18"/>
                <w:szCs w:val="18"/>
              </w:rPr>
              <w:t>友建设</w:t>
            </w:r>
            <w:proofErr w:type="gramEnd"/>
            <w:r w:rsidRPr="00047505">
              <w:rPr>
                <w:rFonts w:ascii="Courier New" w:eastAsia="宋体" w:hAnsi="Courier New" w:cs="Courier New"/>
                <w:sz w:val="18"/>
                <w:szCs w:val="18"/>
              </w:rPr>
              <w:t>集团有限公司</w:t>
            </w:r>
          </w:p>
        </w:tc>
        <w:tc>
          <w:tcPr>
            <w:tcW w:w="1969" w:type="dxa"/>
            <w:vAlign w:val="center"/>
            <w:hideMark/>
          </w:tcPr>
          <w:p w14:paraId="55641907"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增项、升级（</w:t>
            </w:r>
            <w:proofErr w:type="gramStart"/>
            <w:r w:rsidRPr="00047505">
              <w:rPr>
                <w:rFonts w:ascii="Courier New" w:eastAsia="宋体" w:hAnsi="Courier New" w:cs="Courier New"/>
                <w:sz w:val="18"/>
                <w:szCs w:val="18"/>
              </w:rPr>
              <w:t>限重点</w:t>
            </w:r>
            <w:proofErr w:type="gramEnd"/>
            <w:r w:rsidRPr="00047505">
              <w:rPr>
                <w:rFonts w:ascii="Courier New" w:eastAsia="宋体" w:hAnsi="Courier New" w:cs="Courier New"/>
                <w:sz w:val="18"/>
                <w:szCs w:val="18"/>
              </w:rPr>
              <w:t>企业申报）：市政公用工程施工总承包贰级</w:t>
            </w:r>
          </w:p>
        </w:tc>
        <w:tc>
          <w:tcPr>
            <w:tcW w:w="3418" w:type="dxa"/>
            <w:vAlign w:val="center"/>
            <w:hideMark/>
          </w:tcPr>
          <w:p w14:paraId="7C20F4EF" w14:textId="77777777" w:rsidR="00A952DE" w:rsidRPr="00047505" w:rsidRDefault="00A952DE" w:rsidP="00122BFC">
            <w:pPr>
              <w:widowControl/>
              <w:rPr>
                <w:rFonts w:ascii="Courier New" w:eastAsia="宋体" w:hAnsi="Courier New" w:cs="Courier New"/>
                <w:sz w:val="18"/>
                <w:szCs w:val="18"/>
              </w:rPr>
            </w:pPr>
            <w:r w:rsidRPr="00047505">
              <w:rPr>
                <w:rFonts w:ascii="宋体" w:eastAsia="宋体" w:hAnsi="宋体" w:cs="Courier New" w:hint="eastAsia"/>
                <w:sz w:val="18"/>
                <w:szCs w:val="18"/>
              </w:rPr>
              <w:t>不同意市政公用工程施工总承包贰级。</w:t>
            </w:r>
            <w:r w:rsidRPr="00047505">
              <w:rPr>
                <w:rFonts w:ascii="Courier New" w:eastAsia="宋体" w:hAnsi="Courier New" w:cs="Courier New"/>
                <w:sz w:val="18"/>
                <w:szCs w:val="18"/>
              </w:rPr>
              <w:t>1</w:t>
            </w:r>
            <w:r w:rsidRPr="00047505">
              <w:rPr>
                <w:rFonts w:ascii="宋体" w:eastAsia="宋体" w:hAnsi="宋体" w:cs="Courier New" w:hint="eastAsia"/>
                <w:sz w:val="18"/>
                <w:szCs w:val="18"/>
              </w:rPr>
              <w:t>、技术负责人</w:t>
            </w:r>
            <w:proofErr w:type="gramStart"/>
            <w:r w:rsidRPr="00047505">
              <w:rPr>
                <w:rFonts w:ascii="宋体" w:eastAsia="宋体" w:hAnsi="宋体" w:cs="Courier New" w:hint="eastAsia"/>
                <w:sz w:val="18"/>
                <w:szCs w:val="18"/>
              </w:rPr>
              <w:t>白福良未提供</w:t>
            </w:r>
            <w:proofErr w:type="gramEnd"/>
            <w:r w:rsidRPr="00047505">
              <w:rPr>
                <w:rFonts w:ascii="宋体" w:eastAsia="宋体" w:hAnsi="宋体" w:cs="Courier New" w:hint="eastAsia"/>
                <w:sz w:val="18"/>
                <w:szCs w:val="18"/>
              </w:rPr>
              <w:t>个人业绩；</w:t>
            </w:r>
            <w:r w:rsidRPr="00047505">
              <w:rPr>
                <w:rFonts w:ascii="Courier New" w:eastAsia="宋体" w:hAnsi="Courier New" w:cs="Courier New"/>
                <w:sz w:val="18"/>
                <w:szCs w:val="18"/>
              </w:rPr>
              <w:t>2</w:t>
            </w:r>
            <w:r w:rsidRPr="00047505">
              <w:rPr>
                <w:rFonts w:ascii="宋体" w:eastAsia="宋体" w:hAnsi="宋体" w:cs="Courier New" w:hint="eastAsia"/>
                <w:sz w:val="18"/>
                <w:szCs w:val="18"/>
              </w:rPr>
              <w:t>、企业安管</w:t>
            </w:r>
            <w:r w:rsidRPr="00047505">
              <w:rPr>
                <w:rFonts w:ascii="Courier New" w:eastAsia="宋体" w:hAnsi="Courier New" w:cs="Courier New"/>
                <w:sz w:val="18"/>
                <w:szCs w:val="18"/>
              </w:rPr>
              <w:t>A</w:t>
            </w:r>
            <w:r w:rsidRPr="00047505">
              <w:rPr>
                <w:rFonts w:ascii="宋体" w:eastAsia="宋体" w:hAnsi="宋体" w:cs="Courier New" w:hint="eastAsia"/>
                <w:sz w:val="18"/>
                <w:szCs w:val="18"/>
              </w:rPr>
              <w:t>证人员、</w:t>
            </w:r>
            <w:r w:rsidRPr="00047505">
              <w:rPr>
                <w:rFonts w:ascii="Courier New" w:eastAsia="宋体" w:hAnsi="Courier New" w:cs="Courier New"/>
                <w:sz w:val="18"/>
                <w:szCs w:val="18"/>
              </w:rPr>
              <w:t>C</w:t>
            </w:r>
            <w:r w:rsidRPr="00047505">
              <w:rPr>
                <w:rFonts w:ascii="宋体" w:eastAsia="宋体" w:hAnsi="宋体" w:cs="Courier New" w:hint="eastAsia"/>
                <w:sz w:val="18"/>
                <w:szCs w:val="18"/>
              </w:rPr>
              <w:t>证人员（专职安全员）未查询到社保凭证。</w:t>
            </w:r>
          </w:p>
        </w:tc>
        <w:tc>
          <w:tcPr>
            <w:tcW w:w="992" w:type="dxa"/>
            <w:noWrap/>
            <w:hideMark/>
          </w:tcPr>
          <w:p w14:paraId="17617B66" w14:textId="77777777" w:rsidR="00A952DE" w:rsidRPr="00047505" w:rsidRDefault="00A952DE" w:rsidP="00122BFC">
            <w:pPr>
              <w:widowControl/>
              <w:jc w:val="left"/>
              <w:rPr>
                <w:rFonts w:ascii="Arial" w:eastAsia="宋体" w:hAnsi="Arial" w:cs="Arial"/>
              </w:rPr>
            </w:pPr>
            <w:r w:rsidRPr="00047505">
              <w:rPr>
                <w:rFonts w:ascii="Arial" w:eastAsia="宋体" w:hAnsi="Arial" w:cs="Arial"/>
              </w:rPr>
              <w:t xml:space="preserve">　</w:t>
            </w:r>
          </w:p>
        </w:tc>
      </w:tr>
      <w:tr w:rsidR="00A952DE" w:rsidRPr="00047505" w14:paraId="66C33A63" w14:textId="77777777" w:rsidTr="00122BFC">
        <w:trPr>
          <w:trHeight w:val="720"/>
        </w:trPr>
        <w:tc>
          <w:tcPr>
            <w:tcW w:w="852" w:type="dxa"/>
            <w:noWrap/>
            <w:vAlign w:val="center"/>
            <w:hideMark/>
          </w:tcPr>
          <w:p w14:paraId="3559C314"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7</w:t>
            </w:r>
          </w:p>
        </w:tc>
        <w:tc>
          <w:tcPr>
            <w:tcW w:w="2551" w:type="dxa"/>
            <w:vAlign w:val="center"/>
            <w:hideMark/>
          </w:tcPr>
          <w:p w14:paraId="4F9D9DF9" w14:textId="77777777" w:rsidR="00A952DE" w:rsidRPr="00047505" w:rsidRDefault="00A952DE" w:rsidP="00122BFC">
            <w:pPr>
              <w:widowControl/>
              <w:jc w:val="center"/>
              <w:rPr>
                <w:rFonts w:ascii="Courier New" w:eastAsia="宋体" w:hAnsi="Courier New" w:cs="Courier New"/>
                <w:sz w:val="18"/>
                <w:szCs w:val="18"/>
              </w:rPr>
            </w:pPr>
            <w:proofErr w:type="gramStart"/>
            <w:r w:rsidRPr="00047505">
              <w:rPr>
                <w:rFonts w:ascii="Courier New" w:eastAsia="宋体" w:hAnsi="Courier New" w:cs="Courier New"/>
                <w:sz w:val="18"/>
                <w:szCs w:val="18"/>
              </w:rPr>
              <w:t>湖北别硕建筑工程</w:t>
            </w:r>
            <w:proofErr w:type="gramEnd"/>
            <w:r w:rsidRPr="00047505">
              <w:rPr>
                <w:rFonts w:ascii="Courier New" w:eastAsia="宋体" w:hAnsi="Courier New" w:cs="Courier New"/>
                <w:sz w:val="18"/>
                <w:szCs w:val="18"/>
              </w:rPr>
              <w:t>有限公司</w:t>
            </w:r>
          </w:p>
        </w:tc>
        <w:tc>
          <w:tcPr>
            <w:tcW w:w="1969" w:type="dxa"/>
            <w:vAlign w:val="center"/>
            <w:hideMark/>
          </w:tcPr>
          <w:p w14:paraId="6CC22CC6"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首次申请：市政公用工程施工总承包贰级</w:t>
            </w:r>
          </w:p>
        </w:tc>
        <w:tc>
          <w:tcPr>
            <w:tcW w:w="3418" w:type="dxa"/>
            <w:vAlign w:val="center"/>
            <w:hideMark/>
          </w:tcPr>
          <w:p w14:paraId="703CA788" w14:textId="77777777" w:rsidR="00A952DE" w:rsidRPr="00047505" w:rsidRDefault="00A952DE" w:rsidP="00122BFC">
            <w:pPr>
              <w:widowControl/>
              <w:rPr>
                <w:rFonts w:ascii="宋体" w:eastAsia="宋体" w:hAnsi="宋体" w:cs="Arial"/>
                <w:sz w:val="18"/>
                <w:szCs w:val="18"/>
              </w:rPr>
            </w:pPr>
            <w:r w:rsidRPr="00047505">
              <w:rPr>
                <w:rFonts w:ascii="宋体" w:eastAsia="宋体" w:hAnsi="宋体" w:cs="Arial" w:hint="eastAsia"/>
                <w:sz w:val="18"/>
                <w:szCs w:val="18"/>
              </w:rPr>
              <w:t>同意市政公用工程施工总承包贰级</w:t>
            </w:r>
          </w:p>
        </w:tc>
        <w:tc>
          <w:tcPr>
            <w:tcW w:w="992" w:type="dxa"/>
            <w:noWrap/>
            <w:hideMark/>
          </w:tcPr>
          <w:p w14:paraId="61F3F322" w14:textId="77777777" w:rsidR="00A952DE" w:rsidRPr="00047505" w:rsidRDefault="00A952DE" w:rsidP="00122BFC">
            <w:pPr>
              <w:widowControl/>
              <w:jc w:val="left"/>
              <w:rPr>
                <w:rFonts w:ascii="Arial" w:eastAsia="宋体" w:hAnsi="Arial" w:cs="Arial"/>
              </w:rPr>
            </w:pPr>
            <w:r w:rsidRPr="00047505">
              <w:rPr>
                <w:rFonts w:ascii="Arial" w:eastAsia="宋体" w:hAnsi="Arial" w:cs="Arial"/>
              </w:rPr>
              <w:t xml:space="preserve">　</w:t>
            </w:r>
          </w:p>
        </w:tc>
      </w:tr>
      <w:tr w:rsidR="00A952DE" w:rsidRPr="00047505" w14:paraId="471C7BF7" w14:textId="77777777" w:rsidTr="00122BFC">
        <w:trPr>
          <w:trHeight w:val="720"/>
        </w:trPr>
        <w:tc>
          <w:tcPr>
            <w:tcW w:w="852" w:type="dxa"/>
            <w:noWrap/>
            <w:vAlign w:val="center"/>
            <w:hideMark/>
          </w:tcPr>
          <w:p w14:paraId="6AA3DC67"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8</w:t>
            </w:r>
          </w:p>
        </w:tc>
        <w:tc>
          <w:tcPr>
            <w:tcW w:w="2551" w:type="dxa"/>
            <w:vAlign w:val="center"/>
            <w:hideMark/>
          </w:tcPr>
          <w:p w14:paraId="2B4B3F99"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湖北恒燃建设集团有限公司</w:t>
            </w:r>
          </w:p>
        </w:tc>
        <w:tc>
          <w:tcPr>
            <w:tcW w:w="1969" w:type="dxa"/>
            <w:vAlign w:val="center"/>
            <w:hideMark/>
          </w:tcPr>
          <w:p w14:paraId="00D3A4CE" w14:textId="77777777" w:rsidR="00A952DE" w:rsidRPr="00047505" w:rsidRDefault="00A952DE" w:rsidP="00122BFC">
            <w:pPr>
              <w:widowControl/>
              <w:jc w:val="center"/>
              <w:rPr>
                <w:rFonts w:ascii="Courier New" w:eastAsia="宋体" w:hAnsi="Courier New" w:cs="Courier New"/>
                <w:sz w:val="18"/>
                <w:szCs w:val="18"/>
              </w:rPr>
            </w:pPr>
            <w:r w:rsidRPr="00047505">
              <w:rPr>
                <w:rFonts w:ascii="Courier New" w:eastAsia="宋体" w:hAnsi="Courier New" w:cs="Courier New"/>
                <w:sz w:val="18"/>
                <w:szCs w:val="18"/>
              </w:rPr>
              <w:t>增项：市政公用工程施工总承包贰级</w:t>
            </w:r>
          </w:p>
        </w:tc>
        <w:tc>
          <w:tcPr>
            <w:tcW w:w="3418" w:type="dxa"/>
            <w:vAlign w:val="center"/>
            <w:hideMark/>
          </w:tcPr>
          <w:p w14:paraId="52662C9B" w14:textId="77777777" w:rsidR="00A952DE" w:rsidRPr="00047505" w:rsidRDefault="00A952DE" w:rsidP="00122BFC">
            <w:pPr>
              <w:widowControl/>
              <w:rPr>
                <w:rFonts w:ascii="宋体" w:eastAsia="宋体" w:hAnsi="宋体" w:cs="Arial"/>
                <w:sz w:val="18"/>
                <w:szCs w:val="18"/>
              </w:rPr>
            </w:pPr>
            <w:r w:rsidRPr="00047505">
              <w:rPr>
                <w:rFonts w:ascii="宋体" w:eastAsia="宋体" w:hAnsi="宋体" w:cs="Arial" w:hint="eastAsia"/>
                <w:sz w:val="18"/>
                <w:szCs w:val="18"/>
              </w:rPr>
              <w:t>不同意市政公用工程施工总承包贰级</w:t>
            </w:r>
            <w:r>
              <w:rPr>
                <w:rFonts w:ascii="宋体" w:eastAsia="宋体" w:hAnsi="宋体" w:cs="Arial" w:hint="eastAsia"/>
                <w:sz w:val="18"/>
                <w:szCs w:val="18"/>
              </w:rPr>
              <w:t>。</w:t>
            </w:r>
            <w:r w:rsidRPr="00047505">
              <w:rPr>
                <w:rFonts w:ascii="宋体" w:eastAsia="宋体" w:hAnsi="宋体" w:cs="Arial" w:hint="eastAsia"/>
                <w:sz w:val="18"/>
                <w:szCs w:val="18"/>
              </w:rPr>
              <w:t>中级职称人员王军庆、宋家宇、李伟治、付传飞、刘俊、曾叶、常旭、周建伟社保不</w:t>
            </w:r>
            <w:proofErr w:type="gramStart"/>
            <w:r w:rsidRPr="00047505">
              <w:rPr>
                <w:rFonts w:ascii="宋体" w:eastAsia="宋体" w:hAnsi="宋体" w:cs="Arial" w:hint="eastAsia"/>
                <w:sz w:val="18"/>
                <w:szCs w:val="18"/>
              </w:rPr>
              <w:t>满足近</w:t>
            </w:r>
            <w:proofErr w:type="gramEnd"/>
            <w:r w:rsidRPr="00047505">
              <w:rPr>
                <w:rFonts w:ascii="宋体" w:eastAsia="宋体" w:hAnsi="宋体" w:cs="Arial" w:hint="eastAsia"/>
                <w:sz w:val="18"/>
                <w:szCs w:val="18"/>
              </w:rPr>
              <w:t>三个月要求，社保不达标。</w:t>
            </w:r>
          </w:p>
        </w:tc>
        <w:tc>
          <w:tcPr>
            <w:tcW w:w="992" w:type="dxa"/>
            <w:noWrap/>
            <w:hideMark/>
          </w:tcPr>
          <w:p w14:paraId="34CA11E0" w14:textId="77777777" w:rsidR="00A952DE" w:rsidRPr="00047505" w:rsidRDefault="00A952DE" w:rsidP="00122BFC">
            <w:pPr>
              <w:widowControl/>
              <w:jc w:val="left"/>
              <w:rPr>
                <w:rFonts w:ascii="Arial" w:eastAsia="宋体" w:hAnsi="Arial" w:cs="Arial"/>
              </w:rPr>
            </w:pPr>
            <w:r w:rsidRPr="00047505">
              <w:rPr>
                <w:rFonts w:ascii="Arial" w:eastAsia="宋体" w:hAnsi="Arial" w:cs="Arial"/>
              </w:rPr>
              <w:t xml:space="preserve">　</w:t>
            </w:r>
          </w:p>
        </w:tc>
      </w:tr>
    </w:tbl>
    <w:p w14:paraId="2ACC9869" w14:textId="77777777" w:rsidR="00A952DE" w:rsidRPr="00047505" w:rsidRDefault="00A952DE" w:rsidP="00A952DE">
      <w:pPr>
        <w:spacing w:line="620" w:lineRule="exact"/>
        <w:rPr>
          <w:rFonts w:ascii="仿宋_GB2312" w:eastAsia="仿宋_GB2312"/>
          <w:sz w:val="32"/>
          <w:szCs w:val="32"/>
        </w:rPr>
      </w:pPr>
    </w:p>
    <w:p w14:paraId="466E9640" w14:textId="77777777" w:rsidR="008614C4" w:rsidRPr="00A952DE" w:rsidRDefault="008614C4"/>
    <w:sectPr w:rsidR="008614C4" w:rsidRPr="00A952DE" w:rsidSect="00AD43E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0pt;height:355.5pt" o:bullet="t">
        <v:imagedata r:id="rId1" o:title="3320946_155923032480_2"/>
      </v:shape>
    </w:pict>
  </w:numPicBullet>
  <w:abstractNum w:abstractNumId="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1948265995">
    <w:abstractNumId w:val="0"/>
  </w:num>
  <w:num w:numId="2" w16cid:durableId="186498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DE"/>
    <w:rsid w:val="00297F54"/>
    <w:rsid w:val="00524FAB"/>
    <w:rsid w:val="008614C4"/>
    <w:rsid w:val="008C2B27"/>
    <w:rsid w:val="00A3089C"/>
    <w:rsid w:val="00A952DE"/>
    <w:rsid w:val="00AB3F97"/>
    <w:rsid w:val="00CC3701"/>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8910"/>
  <w15:chartTrackingRefBased/>
  <w15:docId w15:val="{31DC0DA3-0F19-4652-876A-F010765D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952DE"/>
    <w:pPr>
      <w:widowControl w:val="0"/>
      <w:jc w:val="both"/>
    </w:pPr>
  </w:style>
  <w:style w:type="paragraph" w:styleId="2">
    <w:name w:val="heading 2"/>
    <w:basedOn w:val="a0"/>
    <w:next w:val="a0"/>
    <w:link w:val="20"/>
    <w:uiPriority w:val="9"/>
    <w:unhideWhenUsed/>
    <w:qFormat/>
    <w:rsid w:val="00FB7B32"/>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0"/>
    <w:next w:val="a0"/>
    <w:link w:val="30"/>
    <w:uiPriority w:val="9"/>
    <w:unhideWhenUsed/>
    <w:qFormat/>
    <w:rsid w:val="00FB7B32"/>
    <w:pPr>
      <w:keepNext/>
      <w:snapToGrid w:val="0"/>
      <w:spacing w:beforeLines="50" w:before="50" w:afterLines="50" w:after="50"/>
      <w:outlineLvl w:val="2"/>
    </w:pPr>
    <w:rPr>
      <w:rFonts w:ascii="Arial" w:eastAsia="微软雅黑"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3089C"/>
    <w:pPr>
      <w:numPr>
        <w:numId w:val="2"/>
      </w:numPr>
      <w:spacing w:beforeLines="50" w:before="50" w:afterLines="50" w:after="50"/>
    </w:pPr>
  </w:style>
  <w:style w:type="character" w:customStyle="1" w:styleId="20">
    <w:name w:val="标题 2 字符"/>
    <w:basedOn w:val="a1"/>
    <w:link w:val="2"/>
    <w:uiPriority w:val="9"/>
    <w:rsid w:val="00FB7B32"/>
    <w:rPr>
      <w:rFonts w:ascii="Arial" w:eastAsia="微软雅黑" w:hAnsi="Arial"/>
      <w:b/>
      <w:sz w:val="28"/>
      <w:szCs w:val="30"/>
    </w:rPr>
  </w:style>
  <w:style w:type="character" w:customStyle="1" w:styleId="30">
    <w:name w:val="标题 3 字符"/>
    <w:basedOn w:val="a1"/>
    <w:link w:val="3"/>
    <w:uiPriority w:val="9"/>
    <w:rsid w:val="00FB7B32"/>
    <w:rPr>
      <w:rFonts w:ascii="Arial" w:eastAsia="微软雅黑" w:hAnsi="Arial"/>
      <w:b/>
      <w:sz w:val="24"/>
    </w:rPr>
  </w:style>
  <w:style w:type="paragraph" w:styleId="a4">
    <w:name w:val="footer"/>
    <w:basedOn w:val="a0"/>
    <w:link w:val="a5"/>
    <w:uiPriority w:val="99"/>
    <w:unhideWhenUsed/>
    <w:rsid w:val="00FB7B32"/>
    <w:pPr>
      <w:tabs>
        <w:tab w:val="center" w:pos="4153"/>
        <w:tab w:val="right" w:pos="8306"/>
      </w:tabs>
      <w:snapToGrid w:val="0"/>
      <w:jc w:val="left"/>
    </w:pPr>
    <w:rPr>
      <w:sz w:val="18"/>
      <w:szCs w:val="18"/>
    </w:rPr>
  </w:style>
  <w:style w:type="character" w:customStyle="1" w:styleId="a5">
    <w:name w:val="页脚 字符"/>
    <w:basedOn w:val="a1"/>
    <w:link w:val="a4"/>
    <w:uiPriority w:val="99"/>
    <w:rsid w:val="00FB7B32"/>
    <w:rPr>
      <w:sz w:val="18"/>
      <w:szCs w:val="18"/>
    </w:rPr>
  </w:style>
  <w:style w:type="paragraph" w:styleId="a6">
    <w:name w:val="header"/>
    <w:basedOn w:val="a0"/>
    <w:link w:val="a7"/>
    <w:uiPriority w:val="99"/>
    <w:unhideWhenUsed/>
    <w:rsid w:val="00FB7B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B7B32"/>
    <w:rPr>
      <w:sz w:val="18"/>
      <w:szCs w:val="18"/>
    </w:rPr>
  </w:style>
  <w:style w:type="table" w:styleId="a8">
    <w:name w:val="Table Grid"/>
    <w:basedOn w:val="a2"/>
    <w:uiPriority w:val="59"/>
    <w:rsid w:val="00A952D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洲</dc:creator>
  <cp:keywords/>
  <dc:description/>
  <cp:lastModifiedBy>西 洲</cp:lastModifiedBy>
  <cp:revision>1</cp:revision>
  <dcterms:created xsi:type="dcterms:W3CDTF">2023-05-18T01:43:00Z</dcterms:created>
  <dcterms:modified xsi:type="dcterms:W3CDTF">2023-05-18T01:44:00Z</dcterms:modified>
</cp:coreProperties>
</file>