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工程监理企业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乙级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资质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核准单位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第一批）</w:t>
      </w:r>
    </w:p>
    <w:tbl>
      <w:tblPr>
        <w:tblStyle w:val="6"/>
        <w:tblpPr w:leftFromText="180" w:rightFromText="180" w:vertAnchor="text" w:horzAnchor="page" w:tblpX="181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80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652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湖北卓越工程监理有限责任公司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湖北百年建设监理有限责任公司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增项:专业资质通信工程乙级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湖北华曜工程项目管理有限公司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湖北御瑾工程管理有限公司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武汉平安建设工程项目管理有限公司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增项:专业资质电力工程乙级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武汉安宇工程建设管理有限公司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增项:专业资质化工石油工程乙级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湖北卓越腾达建设工程有限公司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首次申请:专业资质市政公用工程乙级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774B3287"/>
    <w:rsid w:val="35E14B3F"/>
    <w:rsid w:val="47475824"/>
    <w:rsid w:val="49E72EE8"/>
    <w:rsid w:val="5C0753DD"/>
    <w:rsid w:val="5CD47367"/>
    <w:rsid w:val="649931F8"/>
    <w:rsid w:val="64ED68B8"/>
    <w:rsid w:val="6F6B4593"/>
    <w:rsid w:val="74DA33A3"/>
    <w:rsid w:val="774B3287"/>
    <w:rsid w:val="7CA6370E"/>
    <w:rsid w:val="7F1B6171"/>
    <w:rsid w:val="9BFF7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2</Pages>
  <Words>450</Words>
  <Characters>463</Characters>
  <Lines>0</Lines>
  <Paragraphs>0</Paragraphs>
  <TotalTime>6</TotalTime>
  <ScaleCrop>false</ScaleCrop>
  <LinksUpToDate>false</LinksUpToDate>
  <CharactersWithSpaces>465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2022-08-30T09:40:00Z</dcterms:created>
  <dc:creator>Tracey</dc:creator>
  <cp:lastModifiedBy>haier</cp:lastModifiedBy>
  <cp:lastPrinted>2022-08-30T10:12:00Z</cp:lastPrinted>
  <dcterms:modified xsi:type="dcterms:W3CDTF">2023-01-04T09:55:30Z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EF04B224BB634314A6E3D5ADB0476413</vt:lpwstr>
  </property>
</Properties>
</file>