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306AC" w14:textId="77777777" w:rsidR="00EC04D1" w:rsidRDefault="00EC04D1" w:rsidP="00EC04D1">
      <w:pPr>
        <w:adjustRightInd w:val="0"/>
        <w:snapToGrid w:val="0"/>
        <w:spacing w:line="520" w:lineRule="exact"/>
        <w:ind w:firstLineChars="300" w:firstLine="960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2023年4月主要建筑材料价格调查监测情况</w:t>
      </w:r>
    </w:p>
    <w:p w14:paraId="7C13DF1B" w14:textId="77777777" w:rsidR="00EC04D1" w:rsidRDefault="00EC04D1" w:rsidP="00EC04D1">
      <w:pPr>
        <w:adjustRightInd w:val="0"/>
        <w:snapToGrid w:val="0"/>
        <w:spacing w:line="480" w:lineRule="exact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</w:p>
    <w:p w14:paraId="2162FAEF" w14:textId="77777777" w:rsidR="00EC04D1" w:rsidRDefault="00EC04D1" w:rsidP="00EC04D1">
      <w:pPr>
        <w:adjustRightInd w:val="0"/>
        <w:snapToGrid w:val="0"/>
        <w:spacing w:line="48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钢材：</w:t>
      </w:r>
      <w:r>
        <w:rPr>
          <w:rFonts w:ascii="仿宋_GB2312" w:eastAsia="仿宋_GB2312" w:hAnsi="仿宋" w:hint="eastAsia"/>
          <w:sz w:val="32"/>
          <w:szCs w:val="32"/>
        </w:rPr>
        <w:t>热轧Ⅲ级螺纹钢价格约4085元/吨，对比2023年3月，下跌408元/吨左右，跌幅约9.08%。</w:t>
      </w:r>
    </w:p>
    <w:p w14:paraId="6D415A7E" w14:textId="77777777" w:rsidR="00EC04D1" w:rsidRDefault="00EC04D1" w:rsidP="00EC04D1">
      <w:pPr>
        <w:adjustRightInd w:val="0"/>
        <w:snapToGrid w:val="0"/>
        <w:spacing w:line="48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水泥：</w:t>
      </w:r>
      <w:r>
        <w:rPr>
          <w:rFonts w:ascii="仿宋_GB2312" w:eastAsia="仿宋_GB2312" w:hAnsi="仿宋" w:hint="eastAsia"/>
          <w:sz w:val="32"/>
          <w:szCs w:val="32"/>
        </w:rPr>
        <w:t>42.5散装普通硅酸盐水泥价格约437元/吨，对比2023年3月，持平。</w:t>
      </w:r>
    </w:p>
    <w:p w14:paraId="7F399266" w14:textId="77777777" w:rsidR="00EC04D1" w:rsidRDefault="00EC04D1" w:rsidP="00EC04D1">
      <w:pPr>
        <w:adjustRightInd w:val="0"/>
        <w:snapToGrid w:val="0"/>
        <w:spacing w:line="48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砂石：</w:t>
      </w:r>
      <w:r>
        <w:rPr>
          <w:rFonts w:ascii="仿宋_GB2312" w:eastAsia="仿宋_GB2312" w:hAnsi="仿宋" w:hint="eastAsia"/>
          <w:sz w:val="32"/>
          <w:szCs w:val="32"/>
        </w:rPr>
        <w:t>机制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砂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价格约127元/立方米，天然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砂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价格约224元/立方米，碎石价格约161元/立方米，对比2023年3月，分别是持平、下跌3元/立方米左右、下跌3元/立方米左右，跌幅约0%、1.41%、1.93%。</w:t>
      </w:r>
    </w:p>
    <w:p w14:paraId="5EB2525B" w14:textId="77777777" w:rsidR="00EC04D1" w:rsidRDefault="00EC04D1" w:rsidP="00EC04D1">
      <w:pPr>
        <w:adjustRightInd w:val="0"/>
        <w:snapToGrid w:val="0"/>
        <w:spacing w:line="48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商品混凝土：</w:t>
      </w:r>
      <w:r>
        <w:rPr>
          <w:rFonts w:ascii="仿宋_GB2312" w:eastAsia="仿宋_GB2312" w:hAnsi="仿宋" w:hint="eastAsia"/>
          <w:sz w:val="32"/>
          <w:szCs w:val="32"/>
        </w:rPr>
        <w:t>普通C30混凝土价格约469元/立方米，对比2023年3月，下跌1元/立方米左右，跌幅约0.21%。</w:t>
      </w:r>
    </w:p>
    <w:p w14:paraId="7A0E5E46" w14:textId="77777777" w:rsidR="00EC04D1" w:rsidRDefault="00EC04D1" w:rsidP="00EC04D1">
      <w:pPr>
        <w:adjustRightInd w:val="0"/>
        <w:snapToGrid w:val="0"/>
        <w:spacing w:line="48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汽油：</w:t>
      </w:r>
      <w:r>
        <w:rPr>
          <w:rFonts w:ascii="仿宋_GB2312" w:eastAsia="仿宋_GB2312" w:hAnsi="仿宋" w:hint="eastAsia"/>
          <w:sz w:val="32"/>
          <w:szCs w:val="32"/>
        </w:rPr>
        <w:t>92号汽油批发价格约8070元/吨，对比2023年3月，上涨300元/吨，涨幅约3.86%。</w:t>
      </w:r>
    </w:p>
    <w:p w14:paraId="14438EE1" w14:textId="77777777" w:rsidR="00EC04D1" w:rsidRDefault="00EC04D1" w:rsidP="00EC04D1">
      <w:pPr>
        <w:adjustRightInd w:val="0"/>
        <w:snapToGrid w:val="0"/>
        <w:spacing w:line="48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沥青混凝土：</w:t>
      </w:r>
      <w:r>
        <w:rPr>
          <w:rFonts w:ascii="仿宋_GB2312" w:eastAsia="仿宋_GB2312" w:hAnsi="仿宋" w:hint="eastAsia"/>
          <w:sz w:val="32"/>
          <w:szCs w:val="32"/>
        </w:rPr>
        <w:t>细粒式AC-13沥青混凝土价格约1294元/立方米，对比2023年3月，上涨10元/立方米，涨幅约0.78%。</w:t>
      </w:r>
    </w:p>
    <w:p w14:paraId="7ECD137E" w14:textId="77777777" w:rsidR="00EC04D1" w:rsidRDefault="00EC04D1" w:rsidP="00EC04D1">
      <w:pPr>
        <w:adjustRightInd w:val="0"/>
        <w:snapToGrid w:val="0"/>
        <w:spacing w:line="48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预拌砂浆：</w:t>
      </w:r>
      <w:r>
        <w:rPr>
          <w:rFonts w:ascii="仿宋_GB2312" w:eastAsia="仿宋_GB2312" w:hAnsi="仿宋" w:hint="eastAsia"/>
          <w:sz w:val="32"/>
          <w:szCs w:val="32"/>
        </w:rPr>
        <w:t>散装DMM7.5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干混砌筑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砂浆价格约327元/吨，对比2023年3月，下跌2元/吨左右，跌幅约0.61%。</w:t>
      </w:r>
    </w:p>
    <w:p w14:paraId="1C71CD19" w14:textId="77777777" w:rsidR="00EC04D1" w:rsidRDefault="00EC04D1" w:rsidP="00EC04D1">
      <w:pPr>
        <w:adjustRightInd w:val="0"/>
        <w:snapToGrid w:val="0"/>
        <w:spacing w:line="48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铜材：</w:t>
      </w:r>
      <w:r>
        <w:rPr>
          <w:rFonts w:ascii="仿宋_GB2312" w:eastAsia="仿宋_GB2312" w:hAnsi="仿宋" w:hint="eastAsia"/>
          <w:sz w:val="32"/>
          <w:szCs w:val="32"/>
        </w:rPr>
        <w:t>铜锭现货价格约69300元/吨，对比2023年3月，上涨500元/吨左右，涨幅约0.73%。</w:t>
      </w:r>
    </w:p>
    <w:p w14:paraId="54D60987" w14:textId="77777777" w:rsidR="00EC04D1" w:rsidRDefault="00EC04D1" w:rsidP="00EC04D1">
      <w:pPr>
        <w:adjustRightInd w:val="0"/>
        <w:snapToGrid w:val="0"/>
        <w:spacing w:line="48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电线电缆：</w:t>
      </w:r>
      <w:r>
        <w:rPr>
          <w:rFonts w:ascii="仿宋_GB2312" w:eastAsia="仿宋_GB2312" w:hAnsi="仿宋" w:hint="eastAsia"/>
          <w:sz w:val="32"/>
          <w:szCs w:val="32"/>
        </w:rPr>
        <w:t>价格随铜材波动，对比2023年3月，持平。</w:t>
      </w:r>
    </w:p>
    <w:p w14:paraId="32386AE4" w14:textId="77777777" w:rsidR="00EC04D1" w:rsidRDefault="00EC04D1" w:rsidP="00EC04D1">
      <w:pPr>
        <w:adjustRightInd w:val="0"/>
        <w:snapToGrid w:val="0"/>
        <w:spacing w:line="48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铝材：</w:t>
      </w:r>
      <w:r>
        <w:rPr>
          <w:rFonts w:ascii="仿宋_GB2312" w:eastAsia="仿宋_GB2312" w:hAnsi="仿宋" w:hint="eastAsia"/>
          <w:sz w:val="32"/>
          <w:szCs w:val="32"/>
        </w:rPr>
        <w:t>铝锭现货价格约18700元/吨，对比2023年3月，上涨400元/吨左右，涨幅约2.19%。</w:t>
      </w:r>
    </w:p>
    <w:p w14:paraId="3969876B" w14:textId="77777777" w:rsidR="00EC04D1" w:rsidRDefault="00EC04D1" w:rsidP="00EC04D1">
      <w:pPr>
        <w:adjustRightInd w:val="0"/>
        <w:snapToGrid w:val="0"/>
        <w:spacing w:line="48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装配式PC构件：</w:t>
      </w:r>
      <w:r>
        <w:rPr>
          <w:rFonts w:ascii="仿宋_GB2312" w:eastAsia="仿宋_GB2312" w:hAnsi="仿宋" w:hint="eastAsia"/>
          <w:sz w:val="32"/>
          <w:szCs w:val="32"/>
        </w:rPr>
        <w:t>装配式实心剪力墙外墙板价格约3453元/立方米，对比2023年3月，下跌23元/立方米，跌幅约0.66%。</w:t>
      </w:r>
    </w:p>
    <w:p w14:paraId="494938B0" w14:textId="77777777" w:rsidR="008614C4" w:rsidRPr="00EC04D1" w:rsidRDefault="008614C4"/>
    <w:sectPr w:rsidR="008614C4" w:rsidRPr="00EC0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600pt;height:355.5pt" o:bullet="t">
        <v:imagedata r:id="rId1" o:title="3320946_155923032480_2"/>
      </v:shape>
    </w:pict>
  </w:numPicBullet>
  <w:abstractNum w:abstractNumId="0" w15:restartNumberingAfterBreak="0">
    <w:nsid w:val="7E415E2D"/>
    <w:multiLevelType w:val="hybridMultilevel"/>
    <w:tmpl w:val="FE92C3DE"/>
    <w:lvl w:ilvl="0" w:tplc="064CD534">
      <w:start w:val="1"/>
      <w:numFmt w:val="bullet"/>
      <w:pStyle w:val="a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646009401">
    <w:abstractNumId w:val="0"/>
  </w:num>
  <w:num w:numId="2" w16cid:durableId="412969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4D1"/>
    <w:rsid w:val="00297F54"/>
    <w:rsid w:val="00524FAB"/>
    <w:rsid w:val="008614C4"/>
    <w:rsid w:val="008C2B27"/>
    <w:rsid w:val="00A3089C"/>
    <w:rsid w:val="00AB3F97"/>
    <w:rsid w:val="00CC3701"/>
    <w:rsid w:val="00EC04D1"/>
    <w:rsid w:val="00FB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E30E5"/>
  <w15:chartTrackingRefBased/>
  <w15:docId w15:val="{ADBDC8CA-DF17-4E35-8ED5-A20F8538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next w:val="a1"/>
    <w:qFormat/>
    <w:rsid w:val="00EC04D1"/>
    <w:pPr>
      <w:widowControl w:val="0"/>
      <w:jc w:val="both"/>
    </w:pPr>
    <w:rPr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FB7B32"/>
    <w:pPr>
      <w:keepNext/>
      <w:pBdr>
        <w:left w:val="single" w:sz="24" w:space="0" w:color="auto"/>
      </w:pBdr>
      <w:snapToGrid w:val="0"/>
      <w:spacing w:beforeLines="50" w:before="50" w:afterLines="50" w:after="50"/>
      <w:ind w:leftChars="80" w:left="80"/>
      <w:outlineLvl w:val="1"/>
    </w:pPr>
    <w:rPr>
      <w:rFonts w:ascii="Arial" w:eastAsia="微软雅黑" w:hAnsi="Arial"/>
      <w:b/>
      <w:sz w:val="28"/>
      <w:szCs w:val="30"/>
    </w:rPr>
  </w:style>
  <w:style w:type="paragraph" w:styleId="3">
    <w:name w:val="heading 3"/>
    <w:basedOn w:val="a0"/>
    <w:next w:val="a0"/>
    <w:link w:val="30"/>
    <w:uiPriority w:val="9"/>
    <w:unhideWhenUsed/>
    <w:qFormat/>
    <w:rsid w:val="00FB7B32"/>
    <w:pPr>
      <w:keepNext/>
      <w:snapToGrid w:val="0"/>
      <w:spacing w:beforeLines="50" w:before="50" w:afterLines="50" w:after="50"/>
      <w:outlineLvl w:val="2"/>
    </w:pPr>
    <w:rPr>
      <w:rFonts w:ascii="Arial" w:eastAsia="微软雅黑" w:hAnsi="Arial"/>
      <w:b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项目符号列表"/>
    <w:qFormat/>
    <w:rsid w:val="00A3089C"/>
    <w:pPr>
      <w:numPr>
        <w:numId w:val="2"/>
      </w:numPr>
      <w:spacing w:beforeLines="50" w:before="50" w:afterLines="50" w:after="50"/>
    </w:pPr>
  </w:style>
  <w:style w:type="character" w:customStyle="1" w:styleId="20">
    <w:name w:val="标题 2 字符"/>
    <w:basedOn w:val="a2"/>
    <w:link w:val="2"/>
    <w:uiPriority w:val="9"/>
    <w:rsid w:val="00FB7B32"/>
    <w:rPr>
      <w:rFonts w:ascii="Arial" w:eastAsia="微软雅黑" w:hAnsi="Arial"/>
      <w:b/>
      <w:sz w:val="28"/>
      <w:szCs w:val="30"/>
    </w:rPr>
  </w:style>
  <w:style w:type="character" w:customStyle="1" w:styleId="30">
    <w:name w:val="标题 3 字符"/>
    <w:basedOn w:val="a2"/>
    <w:link w:val="3"/>
    <w:uiPriority w:val="9"/>
    <w:rsid w:val="00FB7B32"/>
    <w:rPr>
      <w:rFonts w:ascii="Arial" w:eastAsia="微软雅黑" w:hAnsi="Arial"/>
      <w:b/>
      <w:sz w:val="24"/>
    </w:rPr>
  </w:style>
  <w:style w:type="paragraph" w:styleId="a5">
    <w:name w:val="footer"/>
    <w:basedOn w:val="a0"/>
    <w:link w:val="a6"/>
    <w:uiPriority w:val="99"/>
    <w:unhideWhenUsed/>
    <w:rsid w:val="00FB7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2"/>
    <w:link w:val="a5"/>
    <w:uiPriority w:val="99"/>
    <w:rsid w:val="00FB7B32"/>
    <w:rPr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FB7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2"/>
    <w:link w:val="a7"/>
    <w:uiPriority w:val="99"/>
    <w:rsid w:val="00FB7B32"/>
    <w:rPr>
      <w:sz w:val="18"/>
      <w:szCs w:val="18"/>
    </w:rPr>
  </w:style>
  <w:style w:type="paragraph" w:styleId="a1">
    <w:name w:val="Salutation"/>
    <w:basedOn w:val="a0"/>
    <w:next w:val="a0"/>
    <w:link w:val="a9"/>
    <w:uiPriority w:val="99"/>
    <w:semiHidden/>
    <w:unhideWhenUsed/>
    <w:rsid w:val="00EC04D1"/>
  </w:style>
  <w:style w:type="character" w:customStyle="1" w:styleId="a9">
    <w:name w:val="称呼 字符"/>
    <w:basedOn w:val="a2"/>
    <w:link w:val="a1"/>
    <w:uiPriority w:val="99"/>
    <w:semiHidden/>
    <w:rsid w:val="00EC04D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洲</dc:creator>
  <cp:keywords/>
  <dc:description/>
  <cp:lastModifiedBy>西 洲</cp:lastModifiedBy>
  <cp:revision>1</cp:revision>
  <dcterms:created xsi:type="dcterms:W3CDTF">2023-05-05T00:56:00Z</dcterms:created>
  <dcterms:modified xsi:type="dcterms:W3CDTF">2023-05-05T00:56:00Z</dcterms:modified>
</cp:coreProperties>
</file>