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494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882"/>
        <w:gridCol w:w="1112"/>
        <w:gridCol w:w="672"/>
        <w:gridCol w:w="881"/>
        <w:gridCol w:w="881"/>
        <w:gridCol w:w="881"/>
        <w:gridCol w:w="881"/>
        <w:gridCol w:w="882"/>
        <w:gridCol w:w="723"/>
        <w:gridCol w:w="930"/>
        <w:gridCol w:w="4767"/>
        <w:gridCol w:w="8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  <w:tblHeader/>
          <w:jc w:val="center"/>
        </w:trPr>
        <w:tc>
          <w:tcPr>
            <w:tcW w:w="1494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6"/>
                <w:szCs w:val="36"/>
                <w:lang w:bidi="ar"/>
              </w:rPr>
              <w:t>2022年建筑节能及绿色建筑检查项目表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Header/>
          <w:jc w:val="center"/>
        </w:trPr>
        <w:tc>
          <w:tcPr>
            <w:tcW w:w="14942" w:type="dxa"/>
            <w:gridSpan w:val="13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tblHeader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城区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工程名称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建设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施工单位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监理单位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设计单位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图审机构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工程地址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建筑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类型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建筑面积（m</w:t>
            </w:r>
            <w:r>
              <w:rPr>
                <w:rStyle w:val="21"/>
                <w:rFonts w:hint="default"/>
                <w:b/>
                <w:lang w:bidi="ar"/>
              </w:rPr>
              <w:t>²</w:t>
            </w:r>
            <w:r>
              <w:rPr>
                <w:rStyle w:val="22"/>
                <w:rFonts w:hint="default" w:hAnsi="宋体"/>
                <w:b/>
                <w:lang w:bidi="ar"/>
              </w:rPr>
              <w:t>）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存在主要问题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采取措施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东湖高新区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居住项目（中海城）二期18#楼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  <w:t>武汉中海海耀房地产有限公司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  <w:t>高企达集团有限公司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  <w:t>湖北建丰工程监理有限公司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  <w:t>上海联创设计集团股份有限公司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  <w:t>湖北图森工程咨询有限公司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0"/>
              </w:rPr>
              <w:t>东湖新技术开发区科技二路以南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  <w:t>居住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25136.1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eastAsia="zh-CN"/>
              </w:rPr>
              <w:t>阳台推拉门型号不符合设计要求，阳台推拉门未见型式检验报告和复检报告。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检查组向该区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下达工作联系函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东西湖区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东兴华庭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#楼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  <w:t>武汉市东兴房地产开发有限公司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  <w:t>中国电建集团湖北工程有限公司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  <w:t>武汉五环项目管理有限公司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  <w:t>湖北省电力勘测设计院有限公司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  <w:t>湖北建鄂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勘察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  <w:t>设计审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察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  <w:t>咨询有限公司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0"/>
              </w:rPr>
              <w:t>东西湖区金银湖街汀香北路西、马池中路北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  <w:t>居住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2292.25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00" w:lineRule="exact"/>
              <w:ind w:left="360" w:leftChars="0" w:hanging="36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窗墙面积比设计值与实际不一致;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00" w:lineRule="exact"/>
              <w:ind w:left="360" w:leftChars="0" w:hanging="36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部分分户墙热工设计不符分DB42/T559-2013要求;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clear" w:pos="420"/>
              </w:tabs>
              <w:spacing w:line="300" w:lineRule="exact"/>
              <w:ind w:left="360" w:leftChars="0" w:hanging="360" w:firstLineChars="0"/>
              <w:jc w:val="left"/>
              <w:textAlignment w:val="center"/>
              <w:rPr>
                <w:rFonts w:hint="eastAsia" w:ascii="仿宋_GB2312" w:hAnsi="Calibri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外墙内保温材料发泡水泥板型式检验报告、复检部分报告中的导热系数检测值不满足设计要求。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检查组向该区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下达工作联系函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江岸区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新建居住项目（B地块）武汉华发外滩荟B-2#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  <w:t>武汉华发长盛房地产开发有限公司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  <w:t>中建三局第一建设工程有限责任公司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  <w:t>湖北天慧工程咨询有限公司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  <w:t>武汉正华建筑设计有限公司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  <w:t>湖北建鄂勘察设计审查咨询有限公司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Calibri" w:hAnsi="Calibri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0"/>
              </w:rPr>
              <w:t>天津路与鄱阳街交汇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0"/>
                <w:lang w:val="en-US" w:eastAsia="zh-CN"/>
              </w:rPr>
              <w:t>处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  <w:t>居住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  <w:t>1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  <w:t>7028.39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外墙外保温工程未见外保温系统耐候性和抗风压性能检验报告。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检查组向该区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下达工作联系函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bidi="ar"/>
              </w:rPr>
              <w:t>新洲区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长投·长河九里一期(二标段)1#楼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湖北长投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长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新房地产开发有限公司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武汉博宏建设集团有限公司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四丰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元丰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建设项目管理有限公司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武汉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东艺建筑设计有限公司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湖北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垚丰建设工程咨询有限公司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0"/>
                <w:highlight w:val="none"/>
              </w:rPr>
              <w:t>阳逻街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居住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6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686.81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360" w:leftChars="0" w:hanging="36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1"/>
                <w:lang w:val="en-US" w:eastAsia="zh-CN"/>
              </w:rPr>
              <w:t>外门窗型式检验报告中关键参数缺失，已检验参数传热系数不满足设计要求;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360" w:leftChars="0" w:hanging="360" w:firstLineChars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1"/>
                <w:lang w:val="en-US" w:eastAsia="zh-CN"/>
              </w:rPr>
              <w:t>已施工的外门窗，未见复检报告;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360" w:leftChars="0" w:hanging="360" w:firstLineChars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1"/>
                <w:lang w:val="en-US" w:eastAsia="zh-CN"/>
              </w:rPr>
              <w:t>3.B04级精确砌块导热系数复检结果不满足设计要求。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检查组向该区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下达工作联系函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5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bidi="ar"/>
              </w:rPr>
              <w:t>武昌区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bidi="ar"/>
              </w:rPr>
              <w:t>政通·菁苑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1#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武汉市政通实业有限公司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杭州建工集团有限责任公司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湖北东泰建设管理咨询有限公司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上海联创设计集团股份有限公司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武汉精诚土木工程建筑工程设计审查有限公司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民主一路1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居住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3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5484.37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住宅客厅、卧室内保温采用30mmEPS+10mm抹面胶浆，防护层难以施工。</w:t>
            </w:r>
          </w:p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检测报告未按设计指标要求进行判定。保温砂浆钻芯取样检测报告中样品名称描述有误（EPS板）。锚栓抗拉承载力检测报告中缺少基层墙体为加气混凝土砌块情形。</w:t>
            </w:r>
          </w:p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节能专项施工方案针对性不强:EPS板不同尺寸时锚固件个数不明确;屋面挤塑板导热系数限值范围不对（≤0.060），内保温防护层厚度为5~7mm描述不对。</w:t>
            </w:r>
          </w:p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监理细则针对性不强，需进一步完善细化。</w:t>
            </w:r>
          </w:p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凸窗上板、底板未做保温。</w:t>
            </w:r>
          </w:p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厨房烟道未留洞，未安装止回阀。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检查组向该区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下达工作联系函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bidi="ar"/>
              </w:rPr>
              <w:t>青山区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bidi="ar"/>
              </w:rPr>
              <w:t>新建居住、商业、公园绿地项目（融创临江府）一标段9#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武汉融创思远置业有限公司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中国建筑第七工程局有限公司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联兴建设湖北有限公司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武汉正华建筑设计有限公司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湖北华建建设工程设计审查事务有限公司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青山区建设四路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居住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1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4754.39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住宅客厅等内保温采用E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PS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板+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9.5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mm纸面石膏板的复合板，面层采用5mm抹面胶浆，E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PS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板的防护层不满足《建筑设计防火规范》G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B 50016-2014(2018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版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)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第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6.7.2.3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条的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要求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。</w:t>
            </w:r>
          </w:p>
          <w:p>
            <w:pPr>
              <w:widowControl/>
              <w:numPr>
                <w:ilvl w:val="0"/>
                <w:numId w:val="4"/>
              </w:numPr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凸窗的底板、侧板、顶板未按设计图纸实施。</w:t>
            </w:r>
          </w:p>
          <w:p>
            <w:pPr>
              <w:widowControl/>
              <w:numPr>
                <w:ilvl w:val="0"/>
                <w:numId w:val="4"/>
              </w:numPr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绿建设计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满足《绿色建筑设计与工程验收标准》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地标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的要求，但又注明满足国标一星级要求，并未做绿建星级认证，请复核。</w:t>
            </w:r>
          </w:p>
          <w:p>
            <w:pPr>
              <w:widowControl/>
              <w:numPr>
                <w:ilvl w:val="0"/>
                <w:numId w:val="4"/>
              </w:numPr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 xml:space="preserve">检测报告存在不规范问题：①屋面挤塑板检测报告中样品名称描述有误；② 锚栓检测报告中基层墙体为E类，与实际项目全砼基层墙体不符；③ 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eastAsia="zh-CN"/>
              </w:rPr>
              <w:t>网格布检测报告中拉伸断裂强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eastAsia="zh-CN"/>
              </w:rPr>
              <w:t>指向不明（为耐碱前还是耐碱后）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④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eastAsia="zh-CN"/>
              </w:rPr>
              <w:t>镀锌钢丝网检测报告中判定依据不对。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4"/>
              </w:numPr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监理细则针对性不强，未依据项目设计材料、部件的特点进行编制。监理日志中监理内容描述不清晰，整改措施不明确。</w:t>
            </w:r>
          </w:p>
          <w:p>
            <w:pPr>
              <w:widowControl/>
              <w:numPr>
                <w:ilvl w:val="0"/>
                <w:numId w:val="4"/>
              </w:numPr>
              <w:spacing w:line="300" w:lineRule="exact"/>
              <w:ind w:left="360" w:leftChars="0" w:hanging="36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节能专项施工方案未依据本项目设计材料、部品部件的技术要求组织施工方案，后续应完善。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检查组向该区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下达工作联系函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bidi="ar"/>
              </w:rPr>
              <w:t>江汉区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bidi="ar"/>
              </w:rPr>
              <w:t>新建居住项目（宗地20）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G1#楼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武汉瑞坤房地产开发有限公司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新疆苏中建设工程有限公司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浙江中兴工程咨询有限公司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上海联创设计集团股份有限公司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武汉勘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察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设计协会技术咨询服务部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0"/>
                <w:szCs w:val="20"/>
                <w:highlight w:val="none"/>
              </w:rPr>
              <w:t>江汉区王家墩地块原空军汉口机场内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居住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9728.28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内保温采用3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mm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EPS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+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mm抹面胶浆，防护层难以实施。</w:t>
            </w:r>
          </w:p>
          <w:p>
            <w:pPr>
              <w:widowControl/>
              <w:numPr>
                <w:ilvl w:val="0"/>
                <w:numId w:val="5"/>
              </w:numPr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凸窗顶板、底板采用2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mm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XPS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+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mm纸面石膏板（A级），纸面石膏板的燃烧性达不到A级。</w:t>
            </w:r>
          </w:p>
          <w:p>
            <w:pPr>
              <w:widowControl/>
              <w:numPr>
                <w:ilvl w:val="0"/>
                <w:numId w:val="5"/>
              </w:numPr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本项目不需做防火隔离带，但节能报告书中出现了防火隔离带。</w:t>
            </w:r>
          </w:p>
          <w:p>
            <w:pPr>
              <w:widowControl/>
              <w:numPr>
                <w:ilvl w:val="0"/>
                <w:numId w:val="5"/>
              </w:numPr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本项目节能报告书无建筑户型平面图。</w:t>
            </w:r>
          </w:p>
          <w:p>
            <w:pPr>
              <w:widowControl/>
              <w:numPr>
                <w:ilvl w:val="0"/>
                <w:numId w:val="5"/>
              </w:numPr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节能专项施工方案及监理细则未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针对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项目特点进行编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写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。</w:t>
            </w:r>
          </w:p>
          <w:p>
            <w:pPr>
              <w:widowControl/>
              <w:numPr>
                <w:ilvl w:val="0"/>
                <w:numId w:val="5"/>
              </w:numPr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检测报告未按设计指标要求进行判定。</w:t>
            </w:r>
          </w:p>
          <w:p>
            <w:pPr>
              <w:widowControl/>
              <w:numPr>
                <w:ilvl w:val="0"/>
                <w:numId w:val="5"/>
              </w:numPr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监理旁站记录中针对整改措施不明确；</w:t>
            </w:r>
          </w:p>
          <w:p>
            <w:pPr>
              <w:widowControl/>
              <w:numPr>
                <w:ilvl w:val="0"/>
                <w:numId w:val="5"/>
              </w:numPr>
              <w:spacing w:line="300" w:lineRule="exact"/>
              <w:ind w:left="360" w:leftChars="0" w:hanging="36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节能专项施工方案中，布板图未深化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检查组向该区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下达工作联系函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bidi="ar"/>
              </w:rPr>
              <w:t>黄陂区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bidi="ar"/>
              </w:rPr>
              <w:t>百秀城二标段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22#楼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武汉百秀城置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地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武汉市第三建工集团有限公司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湖北合联建设监理有限公司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中国建筑技术集团有限公司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湖北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垚丰建设工程咨询有限公司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前川街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居住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6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3807.1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内保温采用发泡水泥板，导热系数为0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.045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，未注明取值依据。</w:t>
            </w:r>
          </w:p>
          <w:p>
            <w:pPr>
              <w:widowControl/>
              <w:numPr>
                <w:ilvl w:val="0"/>
                <w:numId w:val="6"/>
              </w:numPr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一层物业管理用房的顶棚未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eastAsia="zh-CN"/>
              </w:rPr>
              <w:t>做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保温。</w:t>
            </w:r>
          </w:p>
          <w:p>
            <w:pPr>
              <w:widowControl/>
              <w:numPr>
                <w:ilvl w:val="0"/>
                <w:numId w:val="6"/>
              </w:numPr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现场热桥部位内保温未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施工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。</w:t>
            </w:r>
          </w:p>
          <w:p>
            <w:pPr>
              <w:widowControl/>
              <w:numPr>
                <w:ilvl w:val="0"/>
                <w:numId w:val="6"/>
              </w:numPr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锚栓抗拉承载力检测报告中基层墙体类型为E类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与项目主要混凝土基层墙体不符。</w:t>
            </w:r>
          </w:p>
          <w:p>
            <w:pPr>
              <w:widowControl/>
              <w:numPr>
                <w:ilvl w:val="0"/>
                <w:numId w:val="6"/>
              </w:numPr>
              <w:spacing w:line="300" w:lineRule="exact"/>
              <w:ind w:left="360" w:leftChars="0" w:hanging="36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监理细则未依据项目特点制定。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检查组向该区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下达工作联系函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bidi="ar"/>
              </w:rPr>
              <w:t>蔡甸区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bidi="ar"/>
              </w:rPr>
              <w:t>中建锦绣楚城一二期/中建锦绣楚城2#楼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武汉中建三局楚城房地产开发有限公司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中建三局第二建设工程有限责任公司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武汉中建工程管理有限公司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北京市建筑设计研究院有限公司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湖北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垚丰建设工程咨询有限公司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蔡甸区成功村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居住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2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1664.07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住宅厨房为用火房间，采用X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PS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内保温，燃烧性能为B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级，不符合《建筑设计防火规范》第6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.7.2.1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条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要求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；现场施工为无机保温砂浆，未见相关变更文件。</w:t>
            </w:r>
          </w:p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外墙及凸窗内保温设计采用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30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mm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XPS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+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mm砂浆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保护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层，现场施工为X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PS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+石膏板的复合板，未见相关变更。</w:t>
            </w:r>
          </w:p>
          <w:p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卫生器具的用水效率在绿建申报材料中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为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1级，但在图纸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为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2级，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不相符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。</w:t>
            </w:r>
          </w:p>
          <w:p>
            <w:pPr>
              <w:widowControl/>
              <w:numPr>
                <w:ilvl w:val="0"/>
                <w:numId w:val="7"/>
              </w:numPr>
              <w:spacing w:line="300" w:lineRule="exact"/>
              <w:ind w:left="360" w:leftChars="0" w:hanging="36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检测报告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结论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未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依据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设计指标要求进行判定。</w:t>
            </w:r>
          </w:p>
          <w:p>
            <w:pPr>
              <w:widowControl/>
              <w:numPr>
                <w:ilvl w:val="0"/>
                <w:numId w:val="7"/>
              </w:numPr>
              <w:spacing w:line="300" w:lineRule="exact"/>
              <w:ind w:left="360" w:leftChars="0" w:hanging="36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eastAsia="zh-CN"/>
              </w:rPr>
              <w:t>锚栓抗拉承载力检测报告中缺少基层为钢筋混凝土墙时的检测数据。</w:t>
            </w:r>
          </w:p>
          <w:p>
            <w:pPr>
              <w:widowControl/>
              <w:numPr>
                <w:ilvl w:val="0"/>
                <w:numId w:val="7"/>
              </w:numPr>
              <w:spacing w:line="300" w:lineRule="exact"/>
              <w:ind w:left="360" w:leftChars="0" w:hanging="36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监理细则未依据项目特点编制。</w:t>
            </w:r>
          </w:p>
          <w:p>
            <w:pPr>
              <w:widowControl/>
              <w:numPr>
                <w:ilvl w:val="0"/>
                <w:numId w:val="7"/>
              </w:numPr>
              <w:spacing w:line="300" w:lineRule="exact"/>
              <w:ind w:left="360" w:leftChars="0" w:hanging="36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XPS内保温系统现场拉拔试验判定采用了《外墙外保温工程技术》（JGJ144-2019），判定标准错误。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检查组向该区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下达工作联系函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bidi="ar"/>
              </w:rPr>
              <w:t>江夏区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bidi="ar"/>
              </w:rPr>
              <w:t>武汉雅居乐国际花园三期、四期（一标段）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2#楼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武汉长凯物业发展有限公司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广东商勤建工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集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团有限公司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广州市宏业金基建设监理咨询有限公司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中南建筑设计院股份有限公司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武汉精诚土木建筑工程设计审查有限公司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江夏区庙山办事处邬树村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居住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27849.65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内保温材料进行了变更，但现场无完整的节能变更文件，如节能信息表、构造做法表、节能专篇等。</w:t>
            </w:r>
          </w:p>
          <w:p>
            <w:pPr>
              <w:widowControl/>
              <w:numPr>
                <w:ilvl w:val="0"/>
                <w:numId w:val="8"/>
              </w:numPr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阳台门芯板设计的气密性为4级，不符合《低能耗居住建筑节能设计标准》D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B42/T 559-2013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的要求。</w:t>
            </w:r>
          </w:p>
          <w:p>
            <w:pPr>
              <w:widowControl/>
              <w:numPr>
                <w:ilvl w:val="0"/>
                <w:numId w:val="8"/>
              </w:numPr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东、西向无阳台外窗采用室内卷帘遮阳，不符合《低能耗居住建筑节能设计标准》的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要求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。</w:t>
            </w:r>
          </w:p>
          <w:p>
            <w:pPr>
              <w:widowControl/>
              <w:numPr>
                <w:ilvl w:val="0"/>
                <w:numId w:val="8"/>
              </w:numPr>
              <w:spacing w:line="300" w:lineRule="exact"/>
              <w:ind w:left="360" w:leftChars="0" w:hanging="36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门窗洞口四周、顶棚及内墙热桥翻包部位未做保温，与设计要求不符。</w:t>
            </w:r>
          </w:p>
          <w:p>
            <w:pPr>
              <w:widowControl/>
              <w:numPr>
                <w:ilvl w:val="0"/>
                <w:numId w:val="8"/>
              </w:numPr>
              <w:spacing w:line="300" w:lineRule="exact"/>
              <w:ind w:left="360" w:leftChars="0" w:hanging="36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eastAsia="zh-CN"/>
              </w:rPr>
              <w:t>监理细则未根据项目特点编制。</w:t>
            </w:r>
          </w:p>
          <w:p>
            <w:pPr>
              <w:widowControl/>
              <w:numPr>
                <w:ilvl w:val="0"/>
                <w:numId w:val="8"/>
              </w:numPr>
              <w:spacing w:line="300" w:lineRule="exact"/>
              <w:ind w:left="360" w:leftChars="0" w:hanging="36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保温材料外窗热工性能检测报告未按照设计要求进行判定。</w:t>
            </w:r>
          </w:p>
          <w:p>
            <w:pPr>
              <w:widowControl/>
              <w:numPr>
                <w:ilvl w:val="0"/>
                <w:numId w:val="8"/>
              </w:numPr>
              <w:spacing w:line="300" w:lineRule="exact"/>
              <w:ind w:left="360" w:leftChars="0" w:hanging="36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耐碱网格布检测报告中经、纬向拉伸断裂强度指向不明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eastAsia="zh-CN"/>
              </w:rPr>
              <w:t>（为耐碱前还是耐碱后）。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检查组向该区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下达工作联系函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bidi="ar"/>
              </w:rPr>
              <w:t>江夏区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bidi="ar"/>
              </w:rPr>
              <w:t>武汉雅居乐国际花园三期、四期（三标段、四标段、五标段）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21#楼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武汉长凯物业发展有限公司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广州振中建设集团有限公司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广州市宏业金基建设监理咨询有限公司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中南建筑设计院股份有限公司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武汉精诚土木建筑工程设计审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察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江夏区庙山办事处邬树村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居住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1216.32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内保温材料进行了变更，但现场无相关节能变更文件。</w:t>
            </w:r>
          </w:p>
          <w:p>
            <w:pPr>
              <w:widowControl/>
              <w:numPr>
                <w:ilvl w:val="0"/>
                <w:numId w:val="9"/>
              </w:numPr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东、西向无阳台外窗采用室内卷帘遮阳，用户自理，不符合《低能耗居住建筑节能设计标准》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要求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。</w:t>
            </w:r>
          </w:p>
          <w:p>
            <w:pPr>
              <w:widowControl/>
              <w:numPr>
                <w:ilvl w:val="0"/>
                <w:numId w:val="9"/>
              </w:numPr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门窗洞口四周、顶棚及内墙热桥翻包部位未做保温，与设计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图纸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不符。</w:t>
            </w:r>
          </w:p>
          <w:p>
            <w:pPr>
              <w:widowControl/>
              <w:numPr>
                <w:ilvl w:val="0"/>
                <w:numId w:val="9"/>
              </w:numPr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外窗玻璃检测报告中检测依据采用的G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B/T 2680-94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为非现行有效标准，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eastAsia="zh-CN"/>
              </w:rPr>
              <w:t>检测结论应根据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设计要求进行判定。</w:t>
            </w:r>
          </w:p>
          <w:p>
            <w:pPr>
              <w:widowControl/>
              <w:numPr>
                <w:ilvl w:val="0"/>
                <w:numId w:val="9"/>
              </w:numPr>
              <w:spacing w:line="300" w:lineRule="exact"/>
              <w:ind w:left="360" w:leftChars="0" w:hanging="36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别墅2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#楼外窗玻璃设计构造为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mm+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0.2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真空+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mm，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实际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为6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L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ow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-E+12A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r+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6,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与设计不符。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检查组向该区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下达工作联系函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bidi="ar"/>
              </w:rPr>
              <w:t>东湖高新区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bidi="ar"/>
              </w:rPr>
              <w:t>居住项目（湖北交投产城华园）Y1-21#楼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湖北交投产城武汉有限公司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新八建设集团有限公司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山河建设集团有限公司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武汉平安建设工程项目管理有限公司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湖北建设监理有限公司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上海天华建筑设计有限公司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湖北建鄂勘查设计审查咨询有限公司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东湖新技术开发区光谷八路以西、纹横街以南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居住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4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332.47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监理细则未依据项目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eastAsia="zh-CN"/>
              </w:rPr>
              <w:t>特点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进行编制。</w:t>
            </w:r>
          </w:p>
          <w:p>
            <w:pPr>
              <w:widowControl/>
              <w:numPr>
                <w:ilvl w:val="0"/>
                <w:numId w:val="10"/>
              </w:numPr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屋面保温材料X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PS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检测报告（编号J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RMS21000474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）中X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PS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的压缩强度检测结果为0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.22MP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a，不符合设计要求（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设计要求为</w:t>
            </w:r>
            <w:r>
              <w:rPr>
                <w:rFonts w:hint="eastAsia" w:ascii="微软雅黑" w:hAnsi="微软雅黑" w:eastAsia="微软雅黑" w:cs="仿宋_GB2312"/>
                <w:color w:val="auto"/>
                <w:sz w:val="20"/>
                <w:szCs w:val="20"/>
                <w:highlight w:val="none"/>
              </w:rPr>
              <w:t>≥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0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.35MP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a）。</w:t>
            </w:r>
          </w:p>
          <w:p>
            <w:pPr>
              <w:widowControl/>
              <w:numPr>
                <w:ilvl w:val="0"/>
                <w:numId w:val="10"/>
              </w:numPr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外窗玻璃热工及光学性能检测报告不规范，未依据设计要求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eastAsia="zh-CN"/>
              </w:rPr>
              <w:t>对性能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进行判定。</w:t>
            </w:r>
          </w:p>
          <w:p>
            <w:pPr>
              <w:widowControl/>
              <w:numPr>
                <w:ilvl w:val="0"/>
                <w:numId w:val="10"/>
              </w:numPr>
              <w:spacing w:line="300" w:lineRule="exact"/>
              <w:ind w:left="360" w:leftChars="0" w:hanging="36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节能设计文件多处不符：</w:t>
            </w:r>
            <w:r>
              <w:rPr>
                <w:rFonts w:hint="eastAsia" w:ascii="微软雅黑" w:hAnsi="微软雅黑" w:eastAsia="微软雅黑" w:cs="仿宋_GB2312"/>
                <w:color w:val="auto"/>
                <w:sz w:val="20"/>
                <w:szCs w:val="20"/>
                <w:highlight w:val="none"/>
              </w:rPr>
              <w:t>①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 xml:space="preserve"> 节能专篇中外门窗K值为2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.3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，但节能计算报告中外门窗K值为2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.2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；</w:t>
            </w:r>
            <w:r>
              <w:rPr>
                <w:rFonts w:hint="eastAsia" w:ascii="微软雅黑" w:hAnsi="微软雅黑" w:eastAsia="微软雅黑" w:cs="仿宋_GB2312"/>
                <w:color w:val="auto"/>
                <w:sz w:val="20"/>
                <w:szCs w:val="20"/>
                <w:highlight w:val="none"/>
              </w:rPr>
              <w:t>②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 xml:space="preserve"> 地下室顶棚在做法表中未做保温，但节能计算报告中做了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20mm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岩棉板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检查组向该区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下达工作联系函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bidi="ar"/>
              </w:rPr>
              <w:t>东湖高新区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bidi="ar"/>
              </w:rPr>
              <w:t>商业项目（关山村K3地块）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湖北天地房地产开发有限公司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武汉市十建集团有限公司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武汉工程建设监理咨询有限公司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上海都市建筑设计有限公司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武汉市东梁建设工程设计审查事务有限责任公司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东湖新技术开发区关山村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公共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6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2526.29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缺少空调冷热负荷计算书，不符合《公共建筑节能设计标准》G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B 50189-2015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第4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.1.1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条要求。</w:t>
            </w:r>
          </w:p>
          <w:p>
            <w:pPr>
              <w:widowControl/>
              <w:numPr>
                <w:ilvl w:val="0"/>
                <w:numId w:val="11"/>
              </w:numPr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监理方案未依据项目特点编制。</w:t>
            </w:r>
          </w:p>
          <w:p>
            <w:pPr>
              <w:widowControl/>
              <w:numPr>
                <w:ilvl w:val="0"/>
                <w:numId w:val="11"/>
              </w:numPr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网格布检测报告中规格型号不明确。</w:t>
            </w:r>
          </w:p>
          <w:p>
            <w:pPr>
              <w:widowControl/>
              <w:numPr>
                <w:ilvl w:val="0"/>
                <w:numId w:val="11"/>
              </w:numPr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幕墙玻璃缺少反射比检测报告。</w:t>
            </w:r>
          </w:p>
          <w:p>
            <w:pPr>
              <w:widowControl/>
              <w:numPr>
                <w:ilvl w:val="0"/>
                <w:numId w:val="11"/>
              </w:numPr>
              <w:spacing w:line="300" w:lineRule="exact"/>
              <w:ind w:left="360" w:leftChars="0" w:hanging="36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玻璃幕墙整体（含玻璃及窗框）设计K值为2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.4,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检查中仅提供了玻璃K值为2</w:t>
            </w:r>
            <w:r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 xml:space="preserve">.4 </w:t>
            </w: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  <w:t>的检测报告，未提供玻璃幕墙整体（含玻璃及窗框）K值的检测报告，与设计要求不符。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检查组向该区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下达工作联系函</w:t>
            </w:r>
          </w:p>
        </w:tc>
      </w:tr>
    </w:tbl>
    <w:p>
      <w:pPr>
        <w:pStyle w:val="2"/>
        <w:rPr>
          <w:rFonts w:ascii="仿宋" w:hAnsi="仿宋" w:eastAsia="仿宋"/>
          <w:color w:val="auto"/>
          <w:sz w:val="32"/>
          <w:szCs w:val="32"/>
          <w:highlight w:val="none"/>
        </w:rPr>
        <w:sectPr>
          <w:head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510" w:lineRule="exact"/>
        <w:rPr>
          <w:rFonts w:ascii="仿宋" w:hAnsi="仿宋" w:eastAsia="仿宋"/>
          <w:color w:val="auto"/>
          <w:sz w:val="32"/>
          <w:szCs w:val="32"/>
          <w:highlight w:val="none"/>
        </w:rPr>
      </w:pPr>
    </w:p>
    <w:p>
      <w:pPr>
        <w:spacing w:line="51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08DB65"/>
    <w:multiLevelType w:val="multilevel"/>
    <w:tmpl w:val="8D08DB65"/>
    <w:lvl w:ilvl="0" w:tentative="0">
      <w:start w:val="1"/>
      <w:numFmt w:val="decimal"/>
      <w:suff w:val="nothing"/>
      <w:lvlText w:val="%1、"/>
      <w:lvlJc w:val="left"/>
      <w:pPr>
        <w:tabs>
          <w:tab w:val="left" w:pos="42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D4A9F393"/>
    <w:multiLevelType w:val="multilevel"/>
    <w:tmpl w:val="D4A9F393"/>
    <w:lvl w:ilvl="0" w:tentative="0">
      <w:start w:val="1"/>
      <w:numFmt w:val="decimal"/>
      <w:lvlText w:val="%1、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657395"/>
    <w:multiLevelType w:val="multilevel"/>
    <w:tmpl w:val="1165739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C754A7"/>
    <w:multiLevelType w:val="multilevel"/>
    <w:tmpl w:val="26C754A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177177"/>
    <w:multiLevelType w:val="multilevel"/>
    <w:tmpl w:val="2A17717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AF53E0F"/>
    <w:multiLevelType w:val="multilevel"/>
    <w:tmpl w:val="2AF53E0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A8927DA"/>
    <w:multiLevelType w:val="multilevel"/>
    <w:tmpl w:val="4A8927D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EBB307D"/>
    <w:multiLevelType w:val="multilevel"/>
    <w:tmpl w:val="4EBB307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574310F"/>
    <w:multiLevelType w:val="multilevel"/>
    <w:tmpl w:val="7574310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8A21643"/>
    <w:multiLevelType w:val="multilevel"/>
    <w:tmpl w:val="78A2164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FB80A65"/>
    <w:multiLevelType w:val="multilevel"/>
    <w:tmpl w:val="7FB80A6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10"/>
  </w:num>
  <w:num w:numId="8">
    <w:abstractNumId w:val="5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2C"/>
    <w:rsid w:val="00070597"/>
    <w:rsid w:val="00096633"/>
    <w:rsid w:val="00140E00"/>
    <w:rsid w:val="00144747"/>
    <w:rsid w:val="001E14DA"/>
    <w:rsid w:val="001E71A5"/>
    <w:rsid w:val="00216047"/>
    <w:rsid w:val="00232A3F"/>
    <w:rsid w:val="00236E90"/>
    <w:rsid w:val="00261E89"/>
    <w:rsid w:val="002C6922"/>
    <w:rsid w:val="003224A7"/>
    <w:rsid w:val="003802C7"/>
    <w:rsid w:val="003850B6"/>
    <w:rsid w:val="003C1B0C"/>
    <w:rsid w:val="003D091E"/>
    <w:rsid w:val="003F12BD"/>
    <w:rsid w:val="0044459B"/>
    <w:rsid w:val="00460FF9"/>
    <w:rsid w:val="004A16E2"/>
    <w:rsid w:val="004A7F3D"/>
    <w:rsid w:val="004B0A3A"/>
    <w:rsid w:val="004F562B"/>
    <w:rsid w:val="00507F60"/>
    <w:rsid w:val="00573DBC"/>
    <w:rsid w:val="00580811"/>
    <w:rsid w:val="005872A0"/>
    <w:rsid w:val="005B4731"/>
    <w:rsid w:val="00634628"/>
    <w:rsid w:val="00684298"/>
    <w:rsid w:val="0069354A"/>
    <w:rsid w:val="007175AD"/>
    <w:rsid w:val="0076152C"/>
    <w:rsid w:val="00761F0E"/>
    <w:rsid w:val="00777125"/>
    <w:rsid w:val="00797D43"/>
    <w:rsid w:val="007D413F"/>
    <w:rsid w:val="00813056"/>
    <w:rsid w:val="008A1CAE"/>
    <w:rsid w:val="008E1207"/>
    <w:rsid w:val="008E1330"/>
    <w:rsid w:val="008F176D"/>
    <w:rsid w:val="00931682"/>
    <w:rsid w:val="009B3F8B"/>
    <w:rsid w:val="00A028DB"/>
    <w:rsid w:val="00A22F9B"/>
    <w:rsid w:val="00A46625"/>
    <w:rsid w:val="00A60CAA"/>
    <w:rsid w:val="00A6711E"/>
    <w:rsid w:val="00AB5A2C"/>
    <w:rsid w:val="00BA0092"/>
    <w:rsid w:val="00BE4838"/>
    <w:rsid w:val="00BF2598"/>
    <w:rsid w:val="00C43673"/>
    <w:rsid w:val="00CF2D5D"/>
    <w:rsid w:val="00CF3486"/>
    <w:rsid w:val="00D96EAB"/>
    <w:rsid w:val="00E1027F"/>
    <w:rsid w:val="00E35832"/>
    <w:rsid w:val="00E371B5"/>
    <w:rsid w:val="00E52E35"/>
    <w:rsid w:val="00E6572A"/>
    <w:rsid w:val="00EB1D78"/>
    <w:rsid w:val="00ED41AC"/>
    <w:rsid w:val="00F55C56"/>
    <w:rsid w:val="00FA59AD"/>
    <w:rsid w:val="00FE3BF9"/>
    <w:rsid w:val="0328164F"/>
    <w:rsid w:val="09325DEE"/>
    <w:rsid w:val="09C86F7B"/>
    <w:rsid w:val="0AED66A4"/>
    <w:rsid w:val="22F5790A"/>
    <w:rsid w:val="257D4FA0"/>
    <w:rsid w:val="26BC0B56"/>
    <w:rsid w:val="275851B6"/>
    <w:rsid w:val="282E6C79"/>
    <w:rsid w:val="2989145B"/>
    <w:rsid w:val="2B3C78E3"/>
    <w:rsid w:val="3A004E45"/>
    <w:rsid w:val="3AB52AC0"/>
    <w:rsid w:val="3AFC3D26"/>
    <w:rsid w:val="3BA771AB"/>
    <w:rsid w:val="41637C2B"/>
    <w:rsid w:val="42F95F80"/>
    <w:rsid w:val="448652F6"/>
    <w:rsid w:val="46BC2E62"/>
    <w:rsid w:val="4A5430AC"/>
    <w:rsid w:val="4AA341FD"/>
    <w:rsid w:val="4C71345E"/>
    <w:rsid w:val="502B7456"/>
    <w:rsid w:val="50FC3A3B"/>
    <w:rsid w:val="55B14A44"/>
    <w:rsid w:val="58B96A38"/>
    <w:rsid w:val="59387FB6"/>
    <w:rsid w:val="593F1135"/>
    <w:rsid w:val="5A455EBB"/>
    <w:rsid w:val="5A9806F5"/>
    <w:rsid w:val="5AAB56E9"/>
    <w:rsid w:val="5DF027E2"/>
    <w:rsid w:val="60627EBD"/>
    <w:rsid w:val="63B210E9"/>
    <w:rsid w:val="653935BB"/>
    <w:rsid w:val="6940647F"/>
    <w:rsid w:val="69D60503"/>
    <w:rsid w:val="6B6906A8"/>
    <w:rsid w:val="6F611BD7"/>
    <w:rsid w:val="72EA022F"/>
    <w:rsid w:val="75F17282"/>
    <w:rsid w:val="7B9A6BE6"/>
    <w:rsid w:val="7C164170"/>
    <w:rsid w:val="7DCA2909"/>
    <w:rsid w:val="7F04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3"/>
    <w:next w:val="3"/>
    <w:link w:val="26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000000"/>
      <w:u w:val="none"/>
    </w:rPr>
  </w:style>
  <w:style w:type="character" w:styleId="13">
    <w:name w:val="Emphasis"/>
    <w:basedOn w:val="10"/>
    <w:qFormat/>
    <w:uiPriority w:val="20"/>
    <w:rPr>
      <w:i/>
    </w:rPr>
  </w:style>
  <w:style w:type="character" w:styleId="14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5">
    <w:name w:val="HTML Code"/>
    <w:basedOn w:val="10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5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列出段落1"/>
    <w:basedOn w:val="1"/>
    <w:qFormat/>
    <w:uiPriority w:val="99"/>
    <w:pPr>
      <w:ind w:firstLine="420" w:firstLineChars="200"/>
    </w:pPr>
  </w:style>
  <w:style w:type="character" w:customStyle="1" w:styleId="21">
    <w:name w:val="font6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3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3">
    <w:name w:val="font2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4">
    <w:name w:val="font5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5">
    <w:name w:val="批注文字 字符"/>
    <w:basedOn w:val="10"/>
    <w:link w:val="3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6">
    <w:name w:val="批注主题 字符"/>
    <w:basedOn w:val="25"/>
    <w:link w:val="8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27">
    <w:name w:val="批注框文本 字符"/>
    <w:basedOn w:val="10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8">
    <w:name w:val="calendar-head__year-range"/>
    <w:basedOn w:val="10"/>
    <w:qFormat/>
    <w:uiPriority w:val="0"/>
    <w:rPr>
      <w:vanish/>
    </w:rPr>
  </w:style>
  <w:style w:type="character" w:customStyle="1" w:styleId="29">
    <w:name w:val="calendar-head__prev-range-btn"/>
    <w:basedOn w:val="10"/>
    <w:qFormat/>
    <w:uiPriority w:val="0"/>
    <w:rPr>
      <w:vanish/>
    </w:rPr>
  </w:style>
  <w:style w:type="character" w:customStyle="1" w:styleId="30">
    <w:name w:val="active"/>
    <w:basedOn w:val="10"/>
    <w:qFormat/>
    <w:uiPriority w:val="0"/>
    <w:rPr>
      <w:color w:val="333333"/>
    </w:rPr>
  </w:style>
  <w:style w:type="character" w:customStyle="1" w:styleId="31">
    <w:name w:val="calendar-head__next-year-btn"/>
    <w:basedOn w:val="10"/>
    <w:qFormat/>
    <w:uiPriority w:val="0"/>
  </w:style>
  <w:style w:type="character" w:customStyle="1" w:styleId="32">
    <w:name w:val="hover"/>
    <w:basedOn w:val="10"/>
    <w:qFormat/>
    <w:uiPriority w:val="0"/>
    <w:rPr>
      <w:color w:val="2F6EA2"/>
    </w:rPr>
  </w:style>
  <w:style w:type="character" w:customStyle="1" w:styleId="33">
    <w:name w:val="calendar-head__next-range-btn"/>
    <w:basedOn w:val="10"/>
    <w:qFormat/>
    <w:uiPriority w:val="0"/>
    <w:rPr>
      <w:vanish/>
    </w:rPr>
  </w:style>
  <w:style w:type="character" w:customStyle="1" w:styleId="34">
    <w:name w:val="calendar-head__text-display"/>
    <w:basedOn w:val="10"/>
    <w:qFormat/>
    <w:uiPriority w:val="0"/>
    <w:rPr>
      <w:vanish/>
    </w:rPr>
  </w:style>
  <w:style w:type="character" w:customStyle="1" w:styleId="35">
    <w:name w:val="calendar-head__next-month-btn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10</Pages>
  <Words>757</Words>
  <Characters>4316</Characters>
  <Lines>35</Lines>
  <Paragraphs>10</Paragraphs>
  <TotalTime>1</TotalTime>
  <ScaleCrop>false</ScaleCrop>
  <LinksUpToDate>false</LinksUpToDate>
  <CharactersWithSpaces>5063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2020-09-09T01:09:00Z</dcterms:created>
  <dc:creator>陈森</dc:creator>
  <cp:lastModifiedBy>BBO</cp:lastModifiedBy>
  <cp:lastPrinted>2022-10-28T07:19:00Z</cp:lastPrinted>
  <dcterms:modified xsi:type="dcterms:W3CDTF">2022-11-10T02:43:59Z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