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7D378" w14:textId="77777777" w:rsidR="00CE6BB8" w:rsidRDefault="00CE6BB8" w:rsidP="00CE6BB8">
      <w:pPr>
        <w:jc w:val="left"/>
        <w:rPr>
          <w:rFonts w:ascii="黑体" w:eastAsia="黑体" w:hAnsi="黑体" w:hint="eastAsia"/>
          <w:bCs/>
          <w:sz w:val="42"/>
          <w:szCs w:val="42"/>
        </w:rPr>
      </w:pPr>
      <w:bookmarkStart w:id="0" w:name="_Toc532213352"/>
    </w:p>
    <w:p w14:paraId="125077E2" w14:textId="29980BAA" w:rsidR="00CE6BB8" w:rsidRDefault="00CE6BB8" w:rsidP="00CE6BB8">
      <w:pPr>
        <w:jc w:val="left"/>
        <w:rPr>
          <w:rFonts w:ascii="黑体" w:eastAsia="黑体" w:hAnsi="黑体"/>
          <w:bCs/>
          <w:sz w:val="42"/>
          <w:szCs w:val="42"/>
        </w:rPr>
      </w:pPr>
    </w:p>
    <w:p w14:paraId="49043753" w14:textId="77777777" w:rsidR="00DC3305" w:rsidRDefault="00DC3305" w:rsidP="00CE6BB8">
      <w:pPr>
        <w:jc w:val="left"/>
        <w:rPr>
          <w:rFonts w:ascii="黑体" w:eastAsia="黑体" w:hAnsi="黑体" w:hint="eastAsia"/>
          <w:bCs/>
          <w:sz w:val="42"/>
          <w:szCs w:val="42"/>
        </w:rPr>
      </w:pPr>
    </w:p>
    <w:p w14:paraId="53CB3545" w14:textId="77777777" w:rsidR="00127B18" w:rsidRDefault="00127B18" w:rsidP="00CE6BB8">
      <w:pPr>
        <w:jc w:val="left"/>
        <w:rPr>
          <w:rFonts w:ascii="黑体" w:eastAsia="黑体" w:hAnsi="黑体"/>
          <w:bCs/>
          <w:sz w:val="42"/>
          <w:szCs w:val="42"/>
        </w:rPr>
      </w:pPr>
    </w:p>
    <w:p w14:paraId="279D623F" w14:textId="77777777" w:rsidR="00974F24" w:rsidRPr="00127B18" w:rsidRDefault="00CE6BB8" w:rsidP="00974F24">
      <w:pPr>
        <w:jc w:val="center"/>
        <w:rPr>
          <w:rFonts w:ascii="黑体" w:eastAsia="黑体" w:hAnsi="黑体"/>
          <w:bCs/>
          <w:sz w:val="44"/>
          <w:szCs w:val="44"/>
        </w:rPr>
      </w:pPr>
      <w:bookmarkStart w:id="1" w:name="_Hlk27153649"/>
      <w:r w:rsidRPr="00127B18">
        <w:rPr>
          <w:rFonts w:ascii="黑体" w:eastAsia="黑体" w:hAnsi="黑体" w:hint="eastAsia"/>
          <w:bCs/>
          <w:sz w:val="44"/>
          <w:szCs w:val="44"/>
        </w:rPr>
        <w:t>武汉市建筑固体废弃物再生产品</w:t>
      </w:r>
    </w:p>
    <w:p w14:paraId="3ADF915C" w14:textId="6EE6CEEE" w:rsidR="00CE6BB8" w:rsidRPr="00127B18" w:rsidRDefault="00CE6BB8" w:rsidP="00974F24">
      <w:pPr>
        <w:jc w:val="center"/>
        <w:rPr>
          <w:rFonts w:ascii="黑体" w:eastAsia="黑体" w:hAnsi="黑体"/>
          <w:bCs/>
          <w:sz w:val="44"/>
          <w:szCs w:val="44"/>
        </w:rPr>
      </w:pPr>
      <w:r w:rsidRPr="00127B18">
        <w:rPr>
          <w:rFonts w:ascii="黑体" w:eastAsia="黑体" w:hAnsi="黑体" w:hint="eastAsia"/>
          <w:bCs/>
          <w:sz w:val="44"/>
          <w:szCs w:val="44"/>
        </w:rPr>
        <w:t>应用技术导则（</w:t>
      </w:r>
      <w:r w:rsidR="00E71D60" w:rsidRPr="00127B18">
        <w:rPr>
          <w:rFonts w:ascii="黑体" w:eastAsia="黑体" w:hAnsi="黑体" w:hint="eastAsia"/>
          <w:bCs/>
          <w:sz w:val="44"/>
          <w:szCs w:val="44"/>
        </w:rPr>
        <w:t>试行</w:t>
      </w:r>
      <w:r w:rsidRPr="00127B18">
        <w:rPr>
          <w:rFonts w:ascii="黑体" w:eastAsia="黑体" w:hAnsi="黑体" w:hint="eastAsia"/>
          <w:bCs/>
          <w:sz w:val="44"/>
          <w:szCs w:val="44"/>
        </w:rPr>
        <w:t>）</w:t>
      </w:r>
    </w:p>
    <w:bookmarkEnd w:id="1"/>
    <w:p w14:paraId="4D0B279C" w14:textId="597ED712" w:rsidR="00AE6015" w:rsidRDefault="00AE6015" w:rsidP="00CE6BB8">
      <w:pPr>
        <w:jc w:val="center"/>
        <w:rPr>
          <w:rFonts w:ascii="黑体" w:eastAsia="黑体" w:hAnsi="黑体"/>
          <w:bCs/>
          <w:sz w:val="42"/>
          <w:szCs w:val="42"/>
        </w:rPr>
      </w:pPr>
    </w:p>
    <w:p w14:paraId="3040285E" w14:textId="074ED746" w:rsidR="00AE6015" w:rsidRDefault="00AE6015" w:rsidP="00CE6BB8">
      <w:pPr>
        <w:jc w:val="center"/>
        <w:rPr>
          <w:rFonts w:ascii="黑体" w:eastAsia="黑体" w:hAnsi="黑体"/>
          <w:bCs/>
          <w:sz w:val="42"/>
          <w:szCs w:val="42"/>
        </w:rPr>
      </w:pPr>
    </w:p>
    <w:p w14:paraId="76A55891" w14:textId="7A806A18" w:rsidR="00AE6015" w:rsidRDefault="00AE6015" w:rsidP="00CE6BB8">
      <w:pPr>
        <w:jc w:val="center"/>
        <w:rPr>
          <w:rFonts w:ascii="黑体" w:eastAsia="黑体" w:hAnsi="黑体"/>
          <w:bCs/>
          <w:sz w:val="42"/>
          <w:szCs w:val="42"/>
        </w:rPr>
      </w:pPr>
    </w:p>
    <w:p w14:paraId="2B7301D2" w14:textId="7619ACBA" w:rsidR="004F5C81" w:rsidRDefault="004F5C81" w:rsidP="00CE6BB8">
      <w:pPr>
        <w:jc w:val="center"/>
        <w:rPr>
          <w:rFonts w:ascii="黑体" w:eastAsia="黑体" w:hAnsi="黑体"/>
          <w:bCs/>
          <w:sz w:val="42"/>
          <w:szCs w:val="42"/>
        </w:rPr>
      </w:pPr>
    </w:p>
    <w:p w14:paraId="52045ACC" w14:textId="0C1C2E70" w:rsidR="004F5C81" w:rsidRDefault="004F5C81" w:rsidP="00CE6BB8">
      <w:pPr>
        <w:jc w:val="center"/>
        <w:rPr>
          <w:rFonts w:ascii="黑体" w:eastAsia="黑体" w:hAnsi="黑体"/>
          <w:bCs/>
          <w:sz w:val="42"/>
          <w:szCs w:val="42"/>
        </w:rPr>
      </w:pPr>
    </w:p>
    <w:p w14:paraId="06BEB3F2" w14:textId="1AE42F55" w:rsidR="00AE6015" w:rsidRDefault="00AE6015" w:rsidP="00CE6BB8">
      <w:pPr>
        <w:jc w:val="center"/>
        <w:rPr>
          <w:rFonts w:ascii="黑体" w:eastAsia="黑体" w:hAnsi="黑体"/>
          <w:bCs/>
          <w:sz w:val="42"/>
          <w:szCs w:val="42"/>
        </w:rPr>
      </w:pPr>
    </w:p>
    <w:p w14:paraId="3EF89E41" w14:textId="75D4779C" w:rsidR="00AE6015" w:rsidRDefault="00AE6015" w:rsidP="00CE6BB8">
      <w:pPr>
        <w:jc w:val="center"/>
        <w:rPr>
          <w:rFonts w:ascii="黑体" w:eastAsia="黑体" w:hAnsi="黑体"/>
          <w:bCs/>
          <w:sz w:val="42"/>
          <w:szCs w:val="42"/>
        </w:rPr>
      </w:pPr>
    </w:p>
    <w:p w14:paraId="27413EAD" w14:textId="4201A161" w:rsidR="005D4CB5" w:rsidRDefault="005D4CB5" w:rsidP="00CE6BB8">
      <w:pPr>
        <w:jc w:val="center"/>
        <w:rPr>
          <w:rFonts w:ascii="黑体" w:eastAsia="黑体" w:hAnsi="黑体"/>
          <w:bCs/>
          <w:sz w:val="42"/>
          <w:szCs w:val="42"/>
        </w:rPr>
      </w:pPr>
    </w:p>
    <w:p w14:paraId="1851FF65" w14:textId="77777777" w:rsidR="00DC3305" w:rsidRDefault="00DC3305" w:rsidP="00CE6BB8">
      <w:pPr>
        <w:jc w:val="center"/>
        <w:rPr>
          <w:rFonts w:ascii="黑体" w:eastAsia="黑体" w:hAnsi="黑体" w:hint="eastAsia"/>
          <w:bCs/>
          <w:sz w:val="42"/>
          <w:szCs w:val="42"/>
        </w:rPr>
      </w:pPr>
      <w:bookmarkStart w:id="2" w:name="_GoBack"/>
      <w:bookmarkEnd w:id="2"/>
    </w:p>
    <w:p w14:paraId="62D1051B" w14:textId="4EC21216" w:rsidR="00AE6015" w:rsidRPr="005D4CB5" w:rsidRDefault="005D4CB5" w:rsidP="005D4CB5">
      <w:pPr>
        <w:jc w:val="center"/>
        <w:rPr>
          <w:rFonts w:ascii="黑体" w:eastAsia="黑体" w:hAnsi="黑体"/>
          <w:b/>
          <w:bCs/>
          <w:szCs w:val="24"/>
        </w:rPr>
      </w:pPr>
      <w:r w:rsidRPr="005D4CB5">
        <w:rPr>
          <w:rFonts w:ascii="黑体" w:eastAsia="黑体" w:hAnsi="黑体"/>
          <w:b/>
          <w:bCs/>
          <w:noProof/>
          <w:szCs w:val="24"/>
        </w:rPr>
        <mc:AlternateContent>
          <mc:Choice Requires="wps">
            <w:drawing>
              <wp:anchor distT="0" distB="0" distL="114300" distR="114300" simplePos="0" relativeHeight="251659264" behindDoc="0" locked="0" layoutInCell="1" allowOverlap="1" wp14:anchorId="1CCB8F96" wp14:editId="33CF7261">
                <wp:simplePos x="0" y="0"/>
                <wp:positionH relativeFrom="column">
                  <wp:posOffset>-16459</wp:posOffset>
                </wp:positionH>
                <wp:positionV relativeFrom="paragraph">
                  <wp:posOffset>264744</wp:posOffset>
                </wp:positionV>
                <wp:extent cx="5377078"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770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12BAF"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20.85pt" to="422.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" strokecolor="black [3213]" strokeweight="1pt">
                <v:stroke joinstyle="miter"/>
              </v:line>
            </w:pict>
          </mc:Fallback>
        </mc:AlternateContent>
      </w:r>
      <w:r w:rsidR="00AE6015" w:rsidRPr="005D4CB5">
        <w:rPr>
          <w:rFonts w:ascii="黑体" w:eastAsia="黑体" w:hAnsi="黑体" w:hint="eastAsia"/>
          <w:b/>
          <w:bCs/>
          <w:szCs w:val="24"/>
        </w:rPr>
        <w:t>2019年</w:t>
      </w:r>
      <w:r w:rsidR="00842AF1" w:rsidRPr="005D4CB5">
        <w:rPr>
          <w:rFonts w:ascii="黑体" w:eastAsia="黑体" w:hAnsi="黑体"/>
          <w:b/>
          <w:bCs/>
          <w:szCs w:val="24"/>
        </w:rPr>
        <w:t>12</w:t>
      </w:r>
      <w:r w:rsidR="00AE6015" w:rsidRPr="005D4CB5">
        <w:rPr>
          <w:rFonts w:ascii="黑体" w:eastAsia="黑体" w:hAnsi="黑体" w:hint="eastAsia"/>
          <w:b/>
          <w:bCs/>
          <w:szCs w:val="24"/>
        </w:rPr>
        <w:t>月</w:t>
      </w:r>
      <w:r w:rsidR="00842AF1" w:rsidRPr="005D4CB5">
        <w:rPr>
          <w:rFonts w:ascii="黑体" w:eastAsia="黑体" w:hAnsi="黑体"/>
          <w:b/>
          <w:bCs/>
          <w:szCs w:val="24"/>
        </w:rPr>
        <w:t>11</w:t>
      </w:r>
      <w:r w:rsidR="00AE6015" w:rsidRPr="005D4CB5">
        <w:rPr>
          <w:rFonts w:ascii="黑体" w:eastAsia="黑体" w:hAnsi="黑体" w:hint="eastAsia"/>
          <w:b/>
          <w:bCs/>
          <w:szCs w:val="24"/>
        </w:rPr>
        <w:t xml:space="preserve">日发布 </w:t>
      </w:r>
      <w:r w:rsidR="00AE6015" w:rsidRPr="005D4CB5">
        <w:rPr>
          <w:rFonts w:ascii="黑体" w:eastAsia="黑体" w:hAnsi="黑体"/>
          <w:b/>
          <w:bCs/>
          <w:szCs w:val="24"/>
        </w:rPr>
        <w:t xml:space="preserve">                 </w:t>
      </w:r>
      <w:r w:rsidR="00AE6015" w:rsidRPr="005D4CB5">
        <w:rPr>
          <w:rFonts w:ascii="黑体" w:eastAsia="黑体" w:hAnsi="黑体" w:hint="eastAsia"/>
          <w:b/>
          <w:bCs/>
          <w:szCs w:val="24"/>
        </w:rPr>
        <w:t>2019年</w:t>
      </w:r>
      <w:r w:rsidR="00842AF1" w:rsidRPr="005D4CB5">
        <w:rPr>
          <w:rFonts w:ascii="黑体" w:eastAsia="黑体" w:hAnsi="黑体"/>
          <w:b/>
          <w:bCs/>
          <w:szCs w:val="24"/>
        </w:rPr>
        <w:t>12</w:t>
      </w:r>
      <w:r w:rsidR="00AE6015" w:rsidRPr="005D4CB5">
        <w:rPr>
          <w:rFonts w:ascii="黑体" w:eastAsia="黑体" w:hAnsi="黑体" w:hint="eastAsia"/>
          <w:b/>
          <w:bCs/>
          <w:szCs w:val="24"/>
        </w:rPr>
        <w:t>月</w:t>
      </w:r>
      <w:r w:rsidR="00842AF1" w:rsidRPr="005D4CB5">
        <w:rPr>
          <w:rFonts w:ascii="黑体" w:eastAsia="黑体" w:hAnsi="黑体"/>
          <w:b/>
          <w:bCs/>
          <w:szCs w:val="24"/>
        </w:rPr>
        <w:t>20</w:t>
      </w:r>
      <w:r w:rsidR="00AE6015" w:rsidRPr="005D4CB5">
        <w:rPr>
          <w:rFonts w:ascii="黑体" w:eastAsia="黑体" w:hAnsi="黑体" w:hint="eastAsia"/>
          <w:b/>
          <w:bCs/>
          <w:szCs w:val="24"/>
        </w:rPr>
        <w:t>日实施</w:t>
      </w:r>
    </w:p>
    <w:p w14:paraId="4C5321F4" w14:textId="1CBF8D07" w:rsidR="0073512E" w:rsidRDefault="00AE6015" w:rsidP="00DC3305">
      <w:pPr>
        <w:spacing w:line="480" w:lineRule="auto"/>
        <w:jc w:val="center"/>
        <w:rPr>
          <w:rStyle w:val="afa"/>
          <w:rFonts w:ascii="仿宋_GB2312" w:hAnsi="Times New Roman"/>
          <w:b w:val="0"/>
          <w:bCs w:val="0"/>
          <w:kern w:val="2"/>
          <w:sz w:val="28"/>
          <w:szCs w:val="28"/>
        </w:rPr>
        <w:sectPr w:rsidR="0073512E" w:rsidSect="00457CE5">
          <w:footerReference w:type="default" r:id="rId8"/>
          <w:footerReference w:type="first" r:id="rId9"/>
          <w:pgSz w:w="11906" w:h="16838"/>
          <w:pgMar w:top="1440" w:right="1800" w:bottom="1440" w:left="1800" w:header="851" w:footer="992" w:gutter="0"/>
          <w:pgNumType w:start="1"/>
          <w:cols w:space="425"/>
          <w:titlePg/>
          <w:docGrid w:type="lines" w:linePitch="381"/>
        </w:sectPr>
      </w:pPr>
      <w:r w:rsidRPr="005D4CB5">
        <w:rPr>
          <w:rFonts w:ascii="黑体" w:eastAsia="黑体" w:hAnsi="黑体" w:hint="eastAsia"/>
          <w:b/>
          <w:bCs/>
          <w:szCs w:val="24"/>
        </w:rPr>
        <w:t>武  汉  市  城  乡  建  设  局</w:t>
      </w:r>
      <w:r w:rsidR="005869EF">
        <w:rPr>
          <w:rStyle w:val="afa"/>
          <w:rFonts w:ascii="仿宋_GB2312" w:hAnsi="Times New Roman"/>
          <w:b w:val="0"/>
          <w:bCs w:val="0"/>
          <w:kern w:val="2"/>
          <w:sz w:val="28"/>
          <w:szCs w:val="28"/>
        </w:rPr>
        <w:br w:type="page"/>
      </w:r>
    </w:p>
    <w:p w14:paraId="7544651C" w14:textId="5EB7CD7D" w:rsidR="005869EF" w:rsidRDefault="005869EF" w:rsidP="005869EF">
      <w:pPr>
        <w:spacing w:line="300" w:lineRule="auto"/>
        <w:jc w:val="center"/>
        <w:rPr>
          <w:rFonts w:ascii="黑体" w:eastAsia="黑体" w:hAnsi="黑体"/>
          <w:sz w:val="36"/>
          <w:szCs w:val="36"/>
        </w:rPr>
      </w:pPr>
      <w:r>
        <w:rPr>
          <w:rFonts w:ascii="黑体" w:eastAsia="黑体" w:hAnsi="黑体" w:hint="eastAsia"/>
          <w:sz w:val="36"/>
          <w:szCs w:val="36"/>
        </w:rPr>
        <w:lastRenderedPageBreak/>
        <w:t xml:space="preserve">前 </w:t>
      </w:r>
      <w:r>
        <w:rPr>
          <w:rFonts w:ascii="黑体" w:eastAsia="黑体" w:hAnsi="黑体"/>
          <w:sz w:val="36"/>
          <w:szCs w:val="36"/>
        </w:rPr>
        <w:t xml:space="preserve"> </w:t>
      </w:r>
      <w:r>
        <w:rPr>
          <w:rFonts w:ascii="黑体" w:eastAsia="黑体" w:hAnsi="黑体" w:hint="eastAsia"/>
          <w:sz w:val="36"/>
          <w:szCs w:val="36"/>
        </w:rPr>
        <w:t>言</w:t>
      </w:r>
    </w:p>
    <w:p w14:paraId="5BE7C6AD" w14:textId="77777777" w:rsidR="005869EF" w:rsidRDefault="005869EF" w:rsidP="005869EF">
      <w:pPr>
        <w:spacing w:line="300" w:lineRule="auto"/>
        <w:jc w:val="center"/>
        <w:rPr>
          <w:rFonts w:ascii="黑体" w:eastAsia="黑体" w:hAnsi="黑体"/>
          <w:sz w:val="36"/>
          <w:szCs w:val="36"/>
        </w:rPr>
      </w:pPr>
    </w:p>
    <w:p w14:paraId="65BDBD14" w14:textId="51FF1BCA" w:rsidR="005869EF" w:rsidRDefault="005869EF" w:rsidP="00074D41">
      <w:pPr>
        <w:ind w:firstLineChars="200" w:firstLine="480"/>
        <w:rPr>
          <w:rFonts w:eastAsia="宋体"/>
          <w:sz w:val="24"/>
        </w:rPr>
      </w:pPr>
      <w:r>
        <w:rPr>
          <w:rFonts w:eastAsia="宋体" w:hint="eastAsia"/>
          <w:sz w:val="24"/>
        </w:rPr>
        <w:t>根据</w:t>
      </w:r>
      <w:r w:rsidR="00074D41" w:rsidRPr="00074D41">
        <w:rPr>
          <w:rFonts w:eastAsia="宋体" w:hint="eastAsia"/>
          <w:sz w:val="24"/>
        </w:rPr>
        <w:t>《市人民政府办公厅关于进一步做好建筑弃料规范处置促进资源化利用工作的通知》（</w:t>
      </w:r>
      <w:r>
        <w:rPr>
          <w:rFonts w:eastAsia="宋体" w:hint="eastAsia"/>
          <w:sz w:val="24"/>
        </w:rPr>
        <w:t>武政</w:t>
      </w:r>
      <w:r w:rsidR="00506958">
        <w:rPr>
          <w:rFonts w:eastAsia="宋体" w:hint="eastAsia"/>
          <w:sz w:val="24"/>
        </w:rPr>
        <w:t>办</w:t>
      </w:r>
      <w:r>
        <w:rPr>
          <w:rFonts w:eastAsia="宋体" w:hint="eastAsia"/>
          <w:sz w:val="24"/>
        </w:rPr>
        <w:t>[</w:t>
      </w:r>
      <w:r>
        <w:rPr>
          <w:rFonts w:eastAsia="宋体"/>
          <w:sz w:val="24"/>
        </w:rPr>
        <w:t>2018</w:t>
      </w:r>
      <w:r>
        <w:rPr>
          <w:rFonts w:eastAsia="宋体" w:hint="eastAsia"/>
          <w:sz w:val="24"/>
        </w:rPr>
        <w:t>]</w:t>
      </w:r>
      <w:r w:rsidR="00506958">
        <w:rPr>
          <w:rFonts w:eastAsia="宋体"/>
          <w:sz w:val="24"/>
        </w:rPr>
        <w:t>104</w:t>
      </w:r>
      <w:r>
        <w:rPr>
          <w:rFonts w:eastAsia="宋体" w:hint="eastAsia"/>
          <w:sz w:val="24"/>
        </w:rPr>
        <w:t>号</w:t>
      </w:r>
      <w:r w:rsidR="00074D41">
        <w:rPr>
          <w:rFonts w:eastAsia="宋体" w:hint="eastAsia"/>
          <w:sz w:val="24"/>
        </w:rPr>
        <w:t>）</w:t>
      </w:r>
      <w:r>
        <w:rPr>
          <w:rFonts w:eastAsia="宋体" w:hint="eastAsia"/>
          <w:sz w:val="24"/>
        </w:rPr>
        <w:t>的精神，</w:t>
      </w:r>
      <w:r w:rsidR="007F6E91">
        <w:rPr>
          <w:rFonts w:eastAsia="宋体" w:hint="eastAsia"/>
          <w:sz w:val="24"/>
        </w:rPr>
        <w:t>切实促进建筑固体废弃物再生产品的</w:t>
      </w:r>
      <w:r w:rsidR="000263F8">
        <w:rPr>
          <w:rFonts w:eastAsia="宋体" w:hint="eastAsia"/>
          <w:sz w:val="24"/>
        </w:rPr>
        <w:t>推广与</w:t>
      </w:r>
      <w:r w:rsidR="007F6E91">
        <w:rPr>
          <w:rFonts w:eastAsia="宋体" w:hint="eastAsia"/>
          <w:sz w:val="24"/>
        </w:rPr>
        <w:t>应用</w:t>
      </w:r>
      <w:r>
        <w:rPr>
          <w:rFonts w:eastAsia="宋体" w:hint="eastAsia"/>
          <w:sz w:val="24"/>
        </w:rPr>
        <w:t>，</w:t>
      </w:r>
      <w:r w:rsidR="00EF534B" w:rsidRPr="00EF534B">
        <w:rPr>
          <w:rFonts w:eastAsia="宋体" w:hint="eastAsia"/>
          <w:sz w:val="24"/>
        </w:rPr>
        <w:t>编制组经充分调查研究，认真总结实践经验，参考相关</w:t>
      </w:r>
      <w:r w:rsidR="00EF534B">
        <w:rPr>
          <w:rFonts w:eastAsia="宋体" w:hint="eastAsia"/>
          <w:sz w:val="24"/>
        </w:rPr>
        <w:t>技术</w:t>
      </w:r>
      <w:r w:rsidR="00EF534B" w:rsidRPr="00EF534B">
        <w:rPr>
          <w:rFonts w:eastAsia="宋体" w:hint="eastAsia"/>
          <w:sz w:val="24"/>
        </w:rPr>
        <w:t>标准，并在广泛征求意见的基础上，编制本导则。</w:t>
      </w:r>
    </w:p>
    <w:p w14:paraId="3B0B8720" w14:textId="1088663A" w:rsidR="005869EF" w:rsidRDefault="005869EF" w:rsidP="005869EF">
      <w:pPr>
        <w:ind w:firstLineChars="200" w:firstLine="480"/>
        <w:rPr>
          <w:rFonts w:eastAsia="宋体"/>
          <w:sz w:val="24"/>
        </w:rPr>
      </w:pPr>
      <w:r>
        <w:rPr>
          <w:rFonts w:eastAsia="宋体" w:hint="eastAsia"/>
          <w:sz w:val="24"/>
        </w:rPr>
        <w:t>本</w:t>
      </w:r>
      <w:r w:rsidR="00E638AB">
        <w:rPr>
          <w:rFonts w:eastAsia="宋体" w:hint="eastAsia"/>
          <w:sz w:val="24"/>
        </w:rPr>
        <w:t>导则</w:t>
      </w:r>
      <w:r>
        <w:rPr>
          <w:rFonts w:eastAsia="宋体" w:hint="eastAsia"/>
          <w:sz w:val="24"/>
        </w:rPr>
        <w:t>的</w:t>
      </w:r>
      <w:r>
        <w:rPr>
          <w:rFonts w:eastAsia="宋体"/>
          <w:sz w:val="24"/>
        </w:rPr>
        <w:t>主要内容是：</w:t>
      </w:r>
      <w:r>
        <w:rPr>
          <w:rFonts w:eastAsia="宋体" w:hint="eastAsia"/>
          <w:sz w:val="24"/>
        </w:rPr>
        <w:t>1.</w:t>
      </w:r>
      <w:r>
        <w:rPr>
          <w:rFonts w:eastAsia="宋体" w:hint="eastAsia"/>
          <w:sz w:val="24"/>
        </w:rPr>
        <w:t>总则</w:t>
      </w:r>
      <w:r>
        <w:rPr>
          <w:rFonts w:eastAsia="宋体"/>
          <w:sz w:val="24"/>
        </w:rPr>
        <w:t>；</w:t>
      </w:r>
      <w:r>
        <w:rPr>
          <w:rFonts w:eastAsia="宋体" w:hint="eastAsia"/>
          <w:sz w:val="24"/>
        </w:rPr>
        <w:t>2.</w:t>
      </w:r>
      <w:r>
        <w:rPr>
          <w:rFonts w:eastAsia="宋体" w:hint="eastAsia"/>
          <w:sz w:val="24"/>
        </w:rPr>
        <w:t>术语</w:t>
      </w:r>
      <w:r>
        <w:rPr>
          <w:rFonts w:eastAsia="宋体"/>
          <w:sz w:val="24"/>
        </w:rPr>
        <w:t>；</w:t>
      </w:r>
      <w:r>
        <w:rPr>
          <w:rFonts w:eastAsia="宋体" w:hint="eastAsia"/>
          <w:sz w:val="24"/>
        </w:rPr>
        <w:t>3.</w:t>
      </w:r>
      <w:r>
        <w:rPr>
          <w:rFonts w:eastAsia="宋体" w:hint="eastAsia"/>
          <w:sz w:val="24"/>
        </w:rPr>
        <w:t>基本规定</w:t>
      </w:r>
      <w:r>
        <w:rPr>
          <w:rFonts w:eastAsia="宋体"/>
          <w:sz w:val="24"/>
        </w:rPr>
        <w:t>；</w:t>
      </w:r>
      <w:r>
        <w:rPr>
          <w:rFonts w:eastAsia="宋体" w:hint="eastAsia"/>
          <w:sz w:val="24"/>
        </w:rPr>
        <w:t>4.</w:t>
      </w:r>
      <w:r w:rsidR="00676064">
        <w:rPr>
          <w:rFonts w:eastAsia="宋体" w:hint="eastAsia"/>
          <w:sz w:val="24"/>
        </w:rPr>
        <w:t>再生骨料混凝土；</w:t>
      </w:r>
      <w:r w:rsidR="00676064">
        <w:rPr>
          <w:rFonts w:eastAsia="宋体" w:hint="eastAsia"/>
          <w:sz w:val="24"/>
        </w:rPr>
        <w:t>5</w:t>
      </w:r>
      <w:r w:rsidR="00676064">
        <w:rPr>
          <w:rFonts w:eastAsia="宋体"/>
          <w:sz w:val="24"/>
        </w:rPr>
        <w:t>.</w:t>
      </w:r>
      <w:r w:rsidR="00676064">
        <w:rPr>
          <w:rFonts w:eastAsia="宋体" w:hint="eastAsia"/>
          <w:sz w:val="24"/>
        </w:rPr>
        <w:t>再生骨料砖；</w:t>
      </w:r>
      <w:r w:rsidR="00676064">
        <w:rPr>
          <w:rFonts w:eastAsia="宋体" w:hint="eastAsia"/>
          <w:sz w:val="24"/>
        </w:rPr>
        <w:t>6</w:t>
      </w:r>
      <w:r w:rsidR="00676064">
        <w:rPr>
          <w:rFonts w:eastAsia="宋体"/>
          <w:sz w:val="24"/>
        </w:rPr>
        <w:t>.</w:t>
      </w:r>
      <w:r w:rsidR="00676064">
        <w:rPr>
          <w:rFonts w:eastAsia="宋体" w:hint="eastAsia"/>
          <w:sz w:val="24"/>
        </w:rPr>
        <w:t>再生骨料砂浆；</w:t>
      </w:r>
      <w:r w:rsidR="00676064">
        <w:rPr>
          <w:rFonts w:eastAsia="宋体" w:hint="eastAsia"/>
          <w:sz w:val="24"/>
        </w:rPr>
        <w:t>7</w:t>
      </w:r>
      <w:r w:rsidR="00676064">
        <w:rPr>
          <w:rFonts w:eastAsia="宋体"/>
          <w:sz w:val="24"/>
        </w:rPr>
        <w:t>.</w:t>
      </w:r>
      <w:r w:rsidR="00676064" w:rsidRPr="00676064">
        <w:rPr>
          <w:rFonts w:eastAsia="宋体" w:hint="eastAsia"/>
          <w:sz w:val="24"/>
        </w:rPr>
        <w:t>再生骨料路面材料及填筑材料</w:t>
      </w:r>
      <w:r w:rsidR="00676064">
        <w:rPr>
          <w:rFonts w:eastAsia="宋体" w:hint="eastAsia"/>
          <w:sz w:val="24"/>
        </w:rPr>
        <w:t>；</w:t>
      </w:r>
      <w:r w:rsidR="00676064">
        <w:rPr>
          <w:rFonts w:eastAsia="宋体" w:hint="eastAsia"/>
          <w:sz w:val="24"/>
        </w:rPr>
        <w:t>8</w:t>
      </w:r>
      <w:r w:rsidR="00676064">
        <w:rPr>
          <w:rFonts w:eastAsia="宋体"/>
          <w:sz w:val="24"/>
        </w:rPr>
        <w:t>.</w:t>
      </w:r>
      <w:r w:rsidR="00676064" w:rsidRPr="00676064">
        <w:rPr>
          <w:rFonts w:eastAsia="宋体" w:hint="eastAsia"/>
          <w:sz w:val="24"/>
        </w:rPr>
        <w:t>新型建筑固体废弃物再生产品</w:t>
      </w:r>
      <w:r>
        <w:rPr>
          <w:rFonts w:eastAsia="宋体"/>
          <w:sz w:val="24"/>
        </w:rPr>
        <w:t>。</w:t>
      </w:r>
    </w:p>
    <w:p w14:paraId="444BAED1" w14:textId="49BE7B9D" w:rsidR="005869EF" w:rsidRDefault="005869EF" w:rsidP="005869EF">
      <w:pPr>
        <w:ind w:firstLineChars="200" w:firstLine="480"/>
        <w:rPr>
          <w:rFonts w:eastAsia="宋体"/>
          <w:sz w:val="24"/>
        </w:rPr>
      </w:pPr>
      <w:r>
        <w:rPr>
          <w:rFonts w:eastAsia="宋体" w:hint="eastAsia"/>
          <w:sz w:val="24"/>
        </w:rPr>
        <w:t>本</w:t>
      </w:r>
      <w:r w:rsidR="00E638AB">
        <w:rPr>
          <w:rFonts w:eastAsia="宋体" w:hint="eastAsia"/>
          <w:sz w:val="24"/>
        </w:rPr>
        <w:t>导则</w:t>
      </w:r>
      <w:r>
        <w:rPr>
          <w:rFonts w:eastAsia="宋体"/>
          <w:sz w:val="24"/>
        </w:rPr>
        <w:t>由</w:t>
      </w:r>
      <w:r>
        <w:rPr>
          <w:rFonts w:eastAsia="宋体" w:hint="eastAsia"/>
          <w:sz w:val="24"/>
        </w:rPr>
        <w:t>武汉市城乡建设局</w:t>
      </w:r>
      <w:r>
        <w:rPr>
          <w:rFonts w:eastAsia="宋体"/>
          <w:sz w:val="24"/>
        </w:rPr>
        <w:t>负责管理</w:t>
      </w:r>
      <w:r>
        <w:rPr>
          <w:rFonts w:eastAsia="宋体" w:hint="eastAsia"/>
          <w:sz w:val="24"/>
        </w:rPr>
        <w:t>，由</w:t>
      </w:r>
      <w:r>
        <w:rPr>
          <w:rFonts w:eastAsia="宋体"/>
          <w:sz w:val="24"/>
        </w:rPr>
        <w:t>主编单位负责具体技术</w:t>
      </w:r>
      <w:r w:rsidR="00A70B63">
        <w:rPr>
          <w:rFonts w:eastAsia="宋体" w:hint="eastAsia"/>
          <w:sz w:val="24"/>
        </w:rPr>
        <w:t>条文</w:t>
      </w:r>
      <w:r>
        <w:rPr>
          <w:rFonts w:eastAsia="宋体"/>
          <w:sz w:val="24"/>
        </w:rPr>
        <w:t>的解释。</w:t>
      </w:r>
    </w:p>
    <w:p w14:paraId="2B99066F" w14:textId="5D937EB6" w:rsidR="00A70B63" w:rsidRPr="00A70B63" w:rsidRDefault="00A70B63" w:rsidP="00A70B63">
      <w:pPr>
        <w:rPr>
          <w:rFonts w:eastAsia="宋体"/>
          <w:sz w:val="24"/>
        </w:rPr>
      </w:pPr>
      <w:r w:rsidRPr="00A70B63">
        <w:rPr>
          <w:rFonts w:eastAsia="宋体" w:hint="eastAsia"/>
          <w:sz w:val="24"/>
        </w:rPr>
        <w:t>使用过程中</w:t>
      </w:r>
      <w:r>
        <w:rPr>
          <w:rFonts w:eastAsia="宋体" w:hint="eastAsia"/>
          <w:sz w:val="24"/>
        </w:rPr>
        <w:t>如有</w:t>
      </w:r>
      <w:r w:rsidRPr="00A70B63">
        <w:rPr>
          <w:rFonts w:eastAsia="宋体" w:hint="eastAsia"/>
          <w:sz w:val="24"/>
        </w:rPr>
        <w:t>意见</w:t>
      </w:r>
      <w:r>
        <w:rPr>
          <w:rFonts w:eastAsia="宋体" w:hint="eastAsia"/>
          <w:sz w:val="24"/>
        </w:rPr>
        <w:t>或</w:t>
      </w:r>
      <w:r w:rsidRPr="00A70B63">
        <w:rPr>
          <w:rFonts w:eastAsia="宋体" w:hint="eastAsia"/>
          <w:sz w:val="24"/>
        </w:rPr>
        <w:t>建议，请反馈至武汉市城乡建设局（地址：武汉市江汉区常青路</w:t>
      </w:r>
      <w:r w:rsidRPr="00A70B63">
        <w:rPr>
          <w:rFonts w:eastAsia="宋体" w:hint="eastAsia"/>
          <w:sz w:val="24"/>
        </w:rPr>
        <w:t>45</w:t>
      </w:r>
      <w:r w:rsidRPr="00A70B63">
        <w:rPr>
          <w:rFonts w:eastAsia="宋体" w:hint="eastAsia"/>
          <w:sz w:val="24"/>
        </w:rPr>
        <w:t>号武汉建设大厦；邮编</w:t>
      </w:r>
      <w:r>
        <w:rPr>
          <w:rFonts w:eastAsia="宋体" w:hint="eastAsia"/>
          <w:sz w:val="24"/>
        </w:rPr>
        <w:t>：</w:t>
      </w:r>
      <w:r w:rsidRPr="00A70B63">
        <w:rPr>
          <w:rFonts w:eastAsia="宋体" w:hint="eastAsia"/>
          <w:sz w:val="24"/>
        </w:rPr>
        <w:t>430023</w:t>
      </w:r>
      <w:r w:rsidRPr="00A70B63">
        <w:rPr>
          <w:rFonts w:eastAsia="宋体" w:hint="eastAsia"/>
          <w:sz w:val="24"/>
        </w:rPr>
        <w:t>）</w:t>
      </w:r>
      <w:r>
        <w:rPr>
          <w:rFonts w:eastAsia="宋体" w:hint="eastAsia"/>
          <w:sz w:val="24"/>
        </w:rPr>
        <w:t>。</w:t>
      </w:r>
    </w:p>
    <w:p w14:paraId="4E8B7EA5" w14:textId="58866E76" w:rsidR="00A70B63" w:rsidRDefault="005869EF" w:rsidP="005869EF">
      <w:pPr>
        <w:ind w:firstLineChars="200" w:firstLine="482"/>
        <w:rPr>
          <w:rFonts w:eastAsia="宋体"/>
          <w:sz w:val="24"/>
        </w:rPr>
      </w:pPr>
      <w:r>
        <w:rPr>
          <w:rFonts w:eastAsia="宋体" w:hint="eastAsia"/>
          <w:b/>
          <w:sz w:val="24"/>
        </w:rPr>
        <w:t>本</w:t>
      </w:r>
      <w:r w:rsidR="00E638AB">
        <w:rPr>
          <w:rFonts w:eastAsia="宋体" w:hint="eastAsia"/>
          <w:b/>
          <w:sz w:val="24"/>
        </w:rPr>
        <w:t>导则</w:t>
      </w:r>
      <w:r>
        <w:rPr>
          <w:rFonts w:eastAsia="宋体" w:hint="eastAsia"/>
          <w:b/>
          <w:sz w:val="24"/>
        </w:rPr>
        <w:t>主编单位：</w:t>
      </w:r>
      <w:r>
        <w:rPr>
          <w:rFonts w:eastAsia="宋体" w:hint="eastAsia"/>
          <w:sz w:val="24"/>
        </w:rPr>
        <w:t>武汉市</w:t>
      </w:r>
      <w:r>
        <w:rPr>
          <w:rFonts w:eastAsia="宋体"/>
          <w:sz w:val="24"/>
        </w:rPr>
        <w:t>建筑节能办公室</w:t>
      </w:r>
    </w:p>
    <w:p w14:paraId="21AB2D6E" w14:textId="3DD1163A" w:rsidR="00506958" w:rsidRDefault="00622804" w:rsidP="00A70B63">
      <w:pPr>
        <w:ind w:firstLineChars="1000" w:firstLine="2400"/>
        <w:rPr>
          <w:rFonts w:eastAsia="宋体"/>
          <w:sz w:val="24"/>
        </w:rPr>
      </w:pPr>
      <w:r>
        <w:rPr>
          <w:rFonts w:eastAsia="宋体" w:hint="eastAsia"/>
          <w:sz w:val="24"/>
        </w:rPr>
        <w:t>武汉市政</w:t>
      </w:r>
      <w:r w:rsidR="00AE1378">
        <w:rPr>
          <w:rFonts w:eastAsia="宋体" w:hint="eastAsia"/>
          <w:sz w:val="24"/>
        </w:rPr>
        <w:t>工程</w:t>
      </w:r>
      <w:r>
        <w:rPr>
          <w:rFonts w:eastAsia="宋体" w:hint="eastAsia"/>
          <w:sz w:val="24"/>
        </w:rPr>
        <w:t>设计研究院有限责任公司</w:t>
      </w:r>
    </w:p>
    <w:p w14:paraId="267E59C0" w14:textId="77C0E386" w:rsidR="005869EF" w:rsidRDefault="00506958" w:rsidP="005869EF">
      <w:pPr>
        <w:ind w:firstLineChars="200" w:firstLine="482"/>
        <w:rPr>
          <w:rFonts w:eastAsia="宋体"/>
          <w:b/>
          <w:sz w:val="24"/>
        </w:rPr>
      </w:pPr>
      <w:r>
        <w:rPr>
          <w:rFonts w:eastAsia="宋体" w:hint="eastAsia"/>
          <w:b/>
          <w:sz w:val="24"/>
        </w:rPr>
        <w:t>本导则参编单位：</w:t>
      </w:r>
      <w:r w:rsidR="005869EF">
        <w:rPr>
          <w:rFonts w:eastAsia="宋体" w:hint="eastAsia"/>
          <w:sz w:val="24"/>
        </w:rPr>
        <w:t>武汉理工大学</w:t>
      </w:r>
    </w:p>
    <w:p w14:paraId="6E937964" w14:textId="736A217B" w:rsidR="000E7EE9" w:rsidRDefault="005869EF" w:rsidP="000E7EE9">
      <w:pPr>
        <w:ind w:leftChars="50" w:left="140" w:firstLineChars="150" w:firstLine="361"/>
        <w:rPr>
          <w:rFonts w:eastAsia="宋体"/>
          <w:sz w:val="24"/>
        </w:rPr>
      </w:pPr>
      <w:r>
        <w:rPr>
          <w:rFonts w:eastAsia="宋体" w:hint="eastAsia"/>
          <w:b/>
          <w:sz w:val="24"/>
        </w:rPr>
        <w:t>本</w:t>
      </w:r>
      <w:r w:rsidR="00E638AB">
        <w:rPr>
          <w:rFonts w:eastAsia="宋体" w:hint="eastAsia"/>
          <w:b/>
          <w:sz w:val="24"/>
        </w:rPr>
        <w:t>导则</w:t>
      </w:r>
      <w:r>
        <w:rPr>
          <w:rFonts w:eastAsia="宋体" w:hint="eastAsia"/>
          <w:b/>
          <w:sz w:val="24"/>
        </w:rPr>
        <w:t>主要起草人员</w:t>
      </w:r>
      <w:r>
        <w:rPr>
          <w:rFonts w:eastAsia="宋体"/>
          <w:b/>
          <w:sz w:val="24"/>
        </w:rPr>
        <w:t>：</w:t>
      </w:r>
      <w:r w:rsidR="00786FAE">
        <w:rPr>
          <w:rFonts w:eastAsia="宋体" w:hint="eastAsia"/>
          <w:sz w:val="24"/>
        </w:rPr>
        <w:t>张守城</w:t>
      </w:r>
      <w:r w:rsidR="00786FAE">
        <w:rPr>
          <w:rFonts w:eastAsia="宋体" w:hint="eastAsia"/>
          <w:sz w:val="24"/>
        </w:rPr>
        <w:t xml:space="preserve"> </w:t>
      </w:r>
      <w:r w:rsidR="00786FAE">
        <w:rPr>
          <w:rFonts w:eastAsia="宋体"/>
          <w:sz w:val="24"/>
        </w:rPr>
        <w:t xml:space="preserve"> </w:t>
      </w:r>
      <w:r w:rsidR="000E7EE9">
        <w:rPr>
          <w:rFonts w:eastAsia="宋体"/>
          <w:sz w:val="24"/>
        </w:rPr>
        <w:t xml:space="preserve"> </w:t>
      </w:r>
      <w:proofErr w:type="gramStart"/>
      <w:r w:rsidR="00AE4916">
        <w:rPr>
          <w:rFonts w:eastAsia="宋体" w:hint="eastAsia"/>
          <w:sz w:val="24"/>
        </w:rPr>
        <w:t>邹</w:t>
      </w:r>
      <w:proofErr w:type="gramEnd"/>
      <w:r w:rsidR="00E20C48">
        <w:rPr>
          <w:rFonts w:eastAsia="宋体" w:hint="eastAsia"/>
          <w:sz w:val="24"/>
        </w:rPr>
        <w:t xml:space="preserve"> </w:t>
      </w:r>
      <w:r w:rsidR="00E20C48">
        <w:rPr>
          <w:rFonts w:eastAsia="宋体"/>
          <w:sz w:val="24"/>
        </w:rPr>
        <w:t xml:space="preserve"> </w:t>
      </w:r>
      <w:r w:rsidR="00AE4916">
        <w:rPr>
          <w:rFonts w:eastAsia="宋体" w:hint="eastAsia"/>
          <w:sz w:val="24"/>
        </w:rPr>
        <w:t>松</w:t>
      </w:r>
      <w:r w:rsidR="00AE4916">
        <w:rPr>
          <w:rFonts w:eastAsia="宋体" w:hint="eastAsia"/>
          <w:sz w:val="24"/>
        </w:rPr>
        <w:t xml:space="preserve"> </w:t>
      </w:r>
      <w:r w:rsidR="00AE4916">
        <w:rPr>
          <w:rFonts w:eastAsia="宋体"/>
          <w:sz w:val="24"/>
        </w:rPr>
        <w:t xml:space="preserve"> </w:t>
      </w:r>
      <w:r w:rsidR="000E7EE9">
        <w:rPr>
          <w:rFonts w:eastAsia="宋体"/>
          <w:sz w:val="24"/>
        </w:rPr>
        <w:t xml:space="preserve"> </w:t>
      </w:r>
      <w:r>
        <w:rPr>
          <w:rFonts w:eastAsia="宋体" w:hint="eastAsia"/>
          <w:sz w:val="24"/>
        </w:rPr>
        <w:t>陈</w:t>
      </w:r>
      <w:r w:rsidR="00E20C48">
        <w:rPr>
          <w:rFonts w:eastAsia="宋体" w:hint="eastAsia"/>
          <w:sz w:val="24"/>
        </w:rPr>
        <w:t xml:space="preserve"> </w:t>
      </w:r>
      <w:r w:rsidR="00E20C48">
        <w:rPr>
          <w:rFonts w:eastAsia="宋体"/>
          <w:sz w:val="24"/>
        </w:rPr>
        <w:t xml:space="preserve"> </w:t>
      </w:r>
      <w:r>
        <w:rPr>
          <w:rFonts w:eastAsia="宋体" w:hint="eastAsia"/>
          <w:sz w:val="24"/>
        </w:rPr>
        <w:t>伟</w:t>
      </w:r>
      <w:r>
        <w:rPr>
          <w:rFonts w:eastAsia="宋体" w:hint="eastAsia"/>
          <w:sz w:val="24"/>
        </w:rPr>
        <w:t xml:space="preserve">  </w:t>
      </w:r>
      <w:r w:rsidR="000E7EE9">
        <w:rPr>
          <w:rFonts w:eastAsia="宋体"/>
          <w:sz w:val="24"/>
        </w:rPr>
        <w:t xml:space="preserve"> </w:t>
      </w:r>
      <w:r w:rsidR="00786FAE">
        <w:rPr>
          <w:rFonts w:eastAsia="宋体" w:hint="eastAsia"/>
          <w:sz w:val="24"/>
        </w:rPr>
        <w:t>周</w:t>
      </w:r>
      <w:r w:rsidR="00E20C48">
        <w:rPr>
          <w:rFonts w:eastAsia="宋体" w:hint="eastAsia"/>
          <w:sz w:val="24"/>
        </w:rPr>
        <w:t xml:space="preserve"> </w:t>
      </w:r>
      <w:r w:rsidR="00E20C48">
        <w:rPr>
          <w:rFonts w:eastAsia="宋体"/>
          <w:sz w:val="24"/>
        </w:rPr>
        <w:t xml:space="preserve"> </w:t>
      </w:r>
      <w:r w:rsidR="00786FAE">
        <w:rPr>
          <w:rFonts w:eastAsia="宋体" w:hint="eastAsia"/>
          <w:sz w:val="24"/>
        </w:rPr>
        <w:t>俊</w:t>
      </w:r>
      <w:r w:rsidR="00786FAE">
        <w:rPr>
          <w:rFonts w:eastAsia="宋体" w:hint="eastAsia"/>
          <w:sz w:val="24"/>
        </w:rPr>
        <w:t xml:space="preserve"> </w:t>
      </w:r>
      <w:r w:rsidR="00786FAE">
        <w:rPr>
          <w:rFonts w:eastAsia="宋体"/>
          <w:sz w:val="24"/>
        </w:rPr>
        <w:t xml:space="preserve"> </w:t>
      </w:r>
      <w:r w:rsidR="000E7EE9">
        <w:rPr>
          <w:rFonts w:eastAsia="宋体"/>
          <w:sz w:val="24"/>
        </w:rPr>
        <w:t xml:space="preserve"> </w:t>
      </w:r>
      <w:r w:rsidR="00AE4916">
        <w:rPr>
          <w:rFonts w:eastAsia="宋体" w:hint="eastAsia"/>
          <w:sz w:val="24"/>
        </w:rPr>
        <w:t>李</w:t>
      </w:r>
      <w:r w:rsidR="00E20C48">
        <w:rPr>
          <w:rFonts w:eastAsia="宋体" w:hint="eastAsia"/>
          <w:sz w:val="24"/>
        </w:rPr>
        <w:t xml:space="preserve"> </w:t>
      </w:r>
      <w:r w:rsidR="00E20C48">
        <w:rPr>
          <w:rFonts w:eastAsia="宋体"/>
          <w:sz w:val="24"/>
        </w:rPr>
        <w:t xml:space="preserve"> </w:t>
      </w:r>
      <w:r w:rsidR="00AE4916">
        <w:rPr>
          <w:rFonts w:eastAsia="宋体" w:hint="eastAsia"/>
          <w:sz w:val="24"/>
        </w:rPr>
        <w:t>辉</w:t>
      </w:r>
      <w:r>
        <w:rPr>
          <w:rFonts w:eastAsia="宋体" w:hint="eastAsia"/>
          <w:sz w:val="24"/>
        </w:rPr>
        <w:t xml:space="preserve">  </w:t>
      </w:r>
    </w:p>
    <w:p w14:paraId="359B0C4D" w14:textId="4562070B" w:rsidR="000E7EE9" w:rsidRDefault="003621DB" w:rsidP="000E7EE9">
      <w:pPr>
        <w:ind w:leftChars="50" w:left="140" w:firstLineChars="1150" w:firstLine="2760"/>
        <w:rPr>
          <w:rFonts w:eastAsia="宋体"/>
          <w:sz w:val="24"/>
        </w:rPr>
      </w:pPr>
      <w:r>
        <w:rPr>
          <w:rFonts w:eastAsia="宋体" w:hint="eastAsia"/>
          <w:sz w:val="24"/>
        </w:rPr>
        <w:t>刘晓芳</w:t>
      </w:r>
      <w:r w:rsidR="005869EF">
        <w:rPr>
          <w:rFonts w:eastAsia="宋体" w:hint="eastAsia"/>
          <w:sz w:val="24"/>
        </w:rPr>
        <w:t xml:space="preserve"> </w:t>
      </w:r>
      <w:r w:rsidR="005869EF">
        <w:rPr>
          <w:rFonts w:eastAsia="宋体"/>
          <w:sz w:val="24"/>
        </w:rPr>
        <w:t xml:space="preserve"> </w:t>
      </w:r>
      <w:r w:rsidR="000E7EE9">
        <w:rPr>
          <w:rFonts w:eastAsia="宋体"/>
          <w:sz w:val="24"/>
        </w:rPr>
        <w:t xml:space="preserve"> </w:t>
      </w:r>
      <w:r w:rsidR="000138CB">
        <w:rPr>
          <w:rFonts w:eastAsia="宋体" w:hint="eastAsia"/>
          <w:sz w:val="24"/>
        </w:rPr>
        <w:t>彭小亮</w:t>
      </w:r>
      <w:r w:rsidR="000138CB">
        <w:rPr>
          <w:rFonts w:eastAsia="宋体" w:hint="eastAsia"/>
          <w:sz w:val="24"/>
        </w:rPr>
        <w:t xml:space="preserve"> </w:t>
      </w:r>
      <w:r w:rsidR="000E7EE9">
        <w:rPr>
          <w:rFonts w:eastAsia="宋体"/>
          <w:sz w:val="24"/>
        </w:rPr>
        <w:t xml:space="preserve">  </w:t>
      </w:r>
      <w:r w:rsidR="00AE4916">
        <w:rPr>
          <w:rFonts w:eastAsia="宋体" w:hint="eastAsia"/>
          <w:sz w:val="24"/>
        </w:rPr>
        <w:t>刘</w:t>
      </w:r>
      <w:r w:rsidR="00E20C48">
        <w:rPr>
          <w:rFonts w:eastAsia="宋体" w:hint="eastAsia"/>
          <w:sz w:val="24"/>
        </w:rPr>
        <w:t xml:space="preserve"> </w:t>
      </w:r>
      <w:r w:rsidR="00E20C48">
        <w:rPr>
          <w:rFonts w:eastAsia="宋体"/>
          <w:sz w:val="24"/>
        </w:rPr>
        <w:t xml:space="preserve"> </w:t>
      </w:r>
      <w:proofErr w:type="gramStart"/>
      <w:r w:rsidR="00AE4916">
        <w:rPr>
          <w:rFonts w:eastAsia="宋体" w:hint="eastAsia"/>
          <w:sz w:val="24"/>
        </w:rPr>
        <w:t>璐</w:t>
      </w:r>
      <w:proofErr w:type="gramEnd"/>
      <w:r w:rsidR="00AE4916">
        <w:rPr>
          <w:rFonts w:eastAsia="宋体" w:hint="eastAsia"/>
          <w:sz w:val="24"/>
        </w:rPr>
        <w:t xml:space="preserve"> </w:t>
      </w:r>
      <w:r w:rsidR="000E7EE9">
        <w:rPr>
          <w:rFonts w:eastAsia="宋体"/>
          <w:sz w:val="24"/>
        </w:rPr>
        <w:t xml:space="preserve">  </w:t>
      </w:r>
      <w:r w:rsidR="00AE4916">
        <w:rPr>
          <w:rFonts w:eastAsia="宋体" w:hint="eastAsia"/>
          <w:sz w:val="24"/>
        </w:rPr>
        <w:t>王</w:t>
      </w:r>
      <w:r w:rsidR="00E20C48">
        <w:rPr>
          <w:rFonts w:eastAsia="宋体" w:hint="eastAsia"/>
          <w:sz w:val="24"/>
        </w:rPr>
        <w:t xml:space="preserve"> </w:t>
      </w:r>
      <w:r w:rsidR="00E20C48">
        <w:rPr>
          <w:rFonts w:eastAsia="宋体"/>
          <w:sz w:val="24"/>
        </w:rPr>
        <w:t xml:space="preserve"> </w:t>
      </w:r>
      <w:r w:rsidR="00AE4916">
        <w:rPr>
          <w:rFonts w:eastAsia="宋体" w:hint="eastAsia"/>
          <w:sz w:val="24"/>
        </w:rPr>
        <w:t>凡</w:t>
      </w:r>
      <w:r w:rsidR="00AE4916">
        <w:rPr>
          <w:rFonts w:eastAsia="宋体" w:hint="eastAsia"/>
          <w:sz w:val="24"/>
        </w:rPr>
        <w:t xml:space="preserve"> </w:t>
      </w:r>
      <w:r w:rsidR="00AE4916">
        <w:rPr>
          <w:rFonts w:eastAsia="宋体"/>
          <w:sz w:val="24"/>
        </w:rPr>
        <w:t xml:space="preserve"> </w:t>
      </w:r>
      <w:r w:rsidR="000E7EE9">
        <w:rPr>
          <w:rFonts w:eastAsia="宋体"/>
          <w:sz w:val="24"/>
        </w:rPr>
        <w:t xml:space="preserve"> </w:t>
      </w:r>
      <w:r>
        <w:rPr>
          <w:rFonts w:eastAsia="宋体" w:hint="eastAsia"/>
          <w:sz w:val="24"/>
        </w:rPr>
        <w:t>杨主张</w:t>
      </w:r>
      <w:r w:rsidR="005869EF">
        <w:rPr>
          <w:rFonts w:eastAsia="宋体" w:hint="eastAsia"/>
          <w:sz w:val="24"/>
        </w:rPr>
        <w:t xml:space="preserve">  </w:t>
      </w:r>
    </w:p>
    <w:p w14:paraId="50539452" w14:textId="45CF48FB" w:rsidR="005869EF" w:rsidRDefault="00AE4916" w:rsidP="000E7EE9">
      <w:pPr>
        <w:ind w:leftChars="50" w:left="140" w:firstLineChars="1150" w:firstLine="2760"/>
        <w:rPr>
          <w:rFonts w:eastAsia="宋体"/>
          <w:sz w:val="24"/>
        </w:rPr>
      </w:pPr>
      <w:proofErr w:type="gramStart"/>
      <w:r>
        <w:rPr>
          <w:rFonts w:eastAsia="宋体" w:hint="eastAsia"/>
          <w:sz w:val="24"/>
        </w:rPr>
        <w:t>杨梦雅</w:t>
      </w:r>
      <w:proofErr w:type="gramEnd"/>
      <w:r>
        <w:rPr>
          <w:rFonts w:eastAsia="宋体" w:hint="eastAsia"/>
          <w:sz w:val="24"/>
        </w:rPr>
        <w:t xml:space="preserve"> </w:t>
      </w:r>
      <w:r>
        <w:rPr>
          <w:rFonts w:eastAsia="宋体"/>
          <w:sz w:val="24"/>
        </w:rPr>
        <w:t xml:space="preserve"> </w:t>
      </w:r>
      <w:r w:rsidR="000E7EE9">
        <w:rPr>
          <w:rFonts w:eastAsia="宋体"/>
          <w:sz w:val="24"/>
        </w:rPr>
        <w:t xml:space="preserve"> </w:t>
      </w:r>
      <w:r w:rsidR="003621DB">
        <w:rPr>
          <w:rFonts w:eastAsia="宋体" w:hint="eastAsia"/>
          <w:sz w:val="24"/>
        </w:rPr>
        <w:t>江</w:t>
      </w:r>
      <w:r w:rsidR="00E20C48">
        <w:rPr>
          <w:rFonts w:eastAsia="宋体" w:hint="eastAsia"/>
          <w:sz w:val="24"/>
        </w:rPr>
        <w:t xml:space="preserve"> </w:t>
      </w:r>
      <w:r w:rsidR="00E20C48">
        <w:rPr>
          <w:rFonts w:eastAsia="宋体"/>
          <w:sz w:val="24"/>
        </w:rPr>
        <w:t xml:space="preserve"> </w:t>
      </w:r>
      <w:r w:rsidR="003621DB">
        <w:rPr>
          <w:rFonts w:eastAsia="宋体" w:hint="eastAsia"/>
          <w:sz w:val="24"/>
        </w:rPr>
        <w:t>雪</w:t>
      </w:r>
      <w:r w:rsidR="005869EF">
        <w:rPr>
          <w:rFonts w:eastAsia="宋体" w:hint="eastAsia"/>
          <w:sz w:val="24"/>
        </w:rPr>
        <w:t xml:space="preserve">  </w:t>
      </w:r>
      <w:r w:rsidR="000E7EE9">
        <w:rPr>
          <w:rFonts w:eastAsia="宋体"/>
          <w:sz w:val="24"/>
        </w:rPr>
        <w:t xml:space="preserve"> </w:t>
      </w:r>
      <w:r w:rsidR="003621DB">
        <w:rPr>
          <w:rFonts w:eastAsia="宋体" w:hint="eastAsia"/>
          <w:sz w:val="24"/>
        </w:rPr>
        <w:t>徐</w:t>
      </w:r>
      <w:r w:rsidR="00E20C48">
        <w:rPr>
          <w:rFonts w:eastAsia="宋体" w:hint="eastAsia"/>
          <w:sz w:val="24"/>
        </w:rPr>
        <w:t xml:space="preserve"> </w:t>
      </w:r>
      <w:r w:rsidR="00E20C48">
        <w:rPr>
          <w:rFonts w:eastAsia="宋体"/>
          <w:sz w:val="24"/>
        </w:rPr>
        <w:t xml:space="preserve"> </w:t>
      </w:r>
      <w:r w:rsidR="003621DB">
        <w:rPr>
          <w:rFonts w:eastAsia="宋体" w:hint="eastAsia"/>
          <w:sz w:val="24"/>
        </w:rPr>
        <w:t>阳</w:t>
      </w:r>
      <w:r w:rsidR="005869EF">
        <w:rPr>
          <w:rFonts w:eastAsia="宋体" w:hint="eastAsia"/>
          <w:sz w:val="24"/>
        </w:rPr>
        <w:t xml:space="preserve">  </w:t>
      </w:r>
      <w:r w:rsidR="000E7EE9">
        <w:rPr>
          <w:rFonts w:eastAsia="宋体"/>
          <w:sz w:val="24"/>
        </w:rPr>
        <w:t xml:space="preserve"> </w:t>
      </w:r>
      <w:r w:rsidR="003621DB">
        <w:rPr>
          <w:rFonts w:eastAsia="宋体" w:hint="eastAsia"/>
          <w:sz w:val="24"/>
        </w:rPr>
        <w:t>方</w:t>
      </w:r>
      <w:r w:rsidR="00E20C48">
        <w:rPr>
          <w:rFonts w:eastAsia="宋体" w:hint="eastAsia"/>
          <w:sz w:val="24"/>
        </w:rPr>
        <w:t xml:space="preserve"> </w:t>
      </w:r>
      <w:r w:rsidR="00E20C48">
        <w:rPr>
          <w:rFonts w:eastAsia="宋体"/>
          <w:sz w:val="24"/>
        </w:rPr>
        <w:t xml:space="preserve"> </w:t>
      </w:r>
      <w:r w:rsidR="003621DB">
        <w:rPr>
          <w:rFonts w:eastAsia="宋体" w:hint="eastAsia"/>
          <w:sz w:val="24"/>
        </w:rPr>
        <w:t>林</w:t>
      </w:r>
      <w:r w:rsidR="005869EF">
        <w:rPr>
          <w:rFonts w:eastAsia="宋体" w:hint="eastAsia"/>
          <w:sz w:val="24"/>
        </w:rPr>
        <w:t xml:space="preserve">  </w:t>
      </w:r>
      <w:r w:rsidR="000E7EE9">
        <w:rPr>
          <w:rFonts w:eastAsia="宋体" w:hint="eastAsia"/>
          <w:sz w:val="24"/>
        </w:rPr>
        <w:t xml:space="preserve"> </w:t>
      </w:r>
      <w:proofErr w:type="gramStart"/>
      <w:r w:rsidR="003621DB">
        <w:rPr>
          <w:rFonts w:eastAsia="宋体" w:hint="eastAsia"/>
          <w:sz w:val="24"/>
        </w:rPr>
        <w:t>武亚帅</w:t>
      </w:r>
      <w:proofErr w:type="gramEnd"/>
      <w:r w:rsidR="005869EF">
        <w:rPr>
          <w:rFonts w:eastAsia="宋体" w:hint="eastAsia"/>
          <w:sz w:val="24"/>
        </w:rPr>
        <w:t xml:space="preserve">  </w:t>
      </w:r>
    </w:p>
    <w:p w14:paraId="16343121" w14:textId="64DAC588" w:rsidR="005869EF" w:rsidRDefault="005869EF" w:rsidP="005869EF">
      <w:pPr>
        <w:ind w:firstLineChars="200" w:firstLine="482"/>
        <w:rPr>
          <w:rFonts w:eastAsia="宋体"/>
          <w:sz w:val="24"/>
        </w:rPr>
      </w:pPr>
      <w:r>
        <w:rPr>
          <w:rFonts w:eastAsia="宋体" w:hint="eastAsia"/>
          <w:b/>
          <w:sz w:val="24"/>
        </w:rPr>
        <w:t>本</w:t>
      </w:r>
      <w:r w:rsidR="00E638AB">
        <w:rPr>
          <w:rFonts w:eastAsia="宋体" w:hint="eastAsia"/>
          <w:b/>
          <w:sz w:val="24"/>
        </w:rPr>
        <w:t>导则</w:t>
      </w:r>
      <w:r>
        <w:rPr>
          <w:rFonts w:eastAsia="宋体" w:hint="eastAsia"/>
          <w:b/>
          <w:sz w:val="24"/>
        </w:rPr>
        <w:t>主要审查人员</w:t>
      </w:r>
      <w:r>
        <w:rPr>
          <w:rFonts w:eastAsia="宋体"/>
          <w:b/>
          <w:sz w:val="24"/>
        </w:rPr>
        <w:t>：</w:t>
      </w:r>
      <w:r w:rsidR="003621DB" w:rsidRPr="003621DB">
        <w:rPr>
          <w:rFonts w:eastAsia="宋体" w:hint="eastAsia"/>
          <w:sz w:val="24"/>
        </w:rPr>
        <w:t>王</w:t>
      </w:r>
      <w:r w:rsidR="006A6545">
        <w:rPr>
          <w:rFonts w:eastAsia="宋体" w:hint="eastAsia"/>
          <w:sz w:val="24"/>
        </w:rPr>
        <w:t xml:space="preserve"> </w:t>
      </w:r>
      <w:r w:rsidR="006A6545">
        <w:rPr>
          <w:rFonts w:eastAsia="宋体"/>
          <w:sz w:val="24"/>
        </w:rPr>
        <w:t xml:space="preserve"> </w:t>
      </w:r>
      <w:r w:rsidR="003621DB" w:rsidRPr="003621DB">
        <w:rPr>
          <w:rFonts w:eastAsia="宋体" w:hint="eastAsia"/>
          <w:sz w:val="24"/>
        </w:rPr>
        <w:t>山</w:t>
      </w:r>
      <w:r>
        <w:rPr>
          <w:rFonts w:eastAsia="宋体" w:hint="eastAsia"/>
          <w:sz w:val="24"/>
        </w:rPr>
        <w:t xml:space="preserve">  </w:t>
      </w:r>
      <w:r w:rsidR="006A6545">
        <w:rPr>
          <w:rFonts w:eastAsia="宋体"/>
          <w:sz w:val="24"/>
        </w:rPr>
        <w:t xml:space="preserve"> </w:t>
      </w:r>
      <w:r w:rsidR="003621DB">
        <w:rPr>
          <w:rFonts w:eastAsia="宋体" w:hint="eastAsia"/>
          <w:sz w:val="24"/>
        </w:rPr>
        <w:t>胡春华</w:t>
      </w:r>
      <w:r>
        <w:rPr>
          <w:rFonts w:eastAsia="宋体" w:hint="eastAsia"/>
          <w:sz w:val="24"/>
        </w:rPr>
        <w:t xml:space="preserve">  </w:t>
      </w:r>
      <w:r w:rsidR="006A6545">
        <w:rPr>
          <w:rFonts w:eastAsia="宋体"/>
          <w:sz w:val="24"/>
        </w:rPr>
        <w:t xml:space="preserve"> </w:t>
      </w:r>
      <w:r w:rsidR="003621DB">
        <w:rPr>
          <w:rFonts w:eastAsia="宋体" w:hint="eastAsia"/>
          <w:sz w:val="24"/>
        </w:rPr>
        <w:t>肖铭钊</w:t>
      </w:r>
      <w:r>
        <w:rPr>
          <w:rFonts w:eastAsia="宋体" w:hint="eastAsia"/>
          <w:sz w:val="24"/>
        </w:rPr>
        <w:t xml:space="preserve">  </w:t>
      </w:r>
      <w:r w:rsidR="006A6545">
        <w:rPr>
          <w:rFonts w:eastAsia="宋体"/>
          <w:sz w:val="24"/>
        </w:rPr>
        <w:t xml:space="preserve"> </w:t>
      </w:r>
      <w:proofErr w:type="gramStart"/>
      <w:r w:rsidR="003621DB">
        <w:rPr>
          <w:rFonts w:eastAsia="宋体" w:hint="eastAsia"/>
          <w:sz w:val="24"/>
        </w:rPr>
        <w:t>雷国元</w:t>
      </w:r>
      <w:proofErr w:type="gramEnd"/>
      <w:r>
        <w:rPr>
          <w:rFonts w:eastAsia="宋体" w:hint="eastAsia"/>
          <w:sz w:val="24"/>
        </w:rPr>
        <w:t xml:space="preserve">  </w:t>
      </w:r>
      <w:r w:rsidR="006A6545">
        <w:rPr>
          <w:rFonts w:eastAsia="宋体"/>
          <w:sz w:val="24"/>
        </w:rPr>
        <w:t xml:space="preserve"> </w:t>
      </w:r>
      <w:r w:rsidR="003621DB">
        <w:rPr>
          <w:rFonts w:eastAsia="宋体" w:hint="eastAsia"/>
          <w:sz w:val="24"/>
        </w:rPr>
        <w:t>黄修林</w:t>
      </w:r>
    </w:p>
    <w:p w14:paraId="1918BDE5" w14:textId="6B4D7D7A" w:rsidR="005869EF" w:rsidRDefault="005869EF" w:rsidP="005869EF">
      <w:pPr>
        <w:widowControl/>
        <w:adjustRightInd/>
        <w:snapToGrid/>
        <w:spacing w:line="240" w:lineRule="auto"/>
        <w:jc w:val="left"/>
        <w:rPr>
          <w:rStyle w:val="afa"/>
          <w:rFonts w:ascii="仿宋_GB2312" w:hAnsi="Times New Roman"/>
          <w:b w:val="0"/>
          <w:bCs w:val="0"/>
          <w:kern w:val="2"/>
          <w:sz w:val="28"/>
          <w:szCs w:val="28"/>
        </w:rPr>
      </w:pPr>
      <w:r>
        <w:rPr>
          <w:rFonts w:eastAsia="宋体"/>
          <w:sz w:val="24"/>
        </w:rPr>
        <w:br w:type="page"/>
      </w:r>
    </w:p>
    <w:p w14:paraId="3D1EA420" w14:textId="79AD9D1E" w:rsidR="00D21C75" w:rsidRDefault="00D21C75" w:rsidP="00D21C75">
      <w:pPr>
        <w:tabs>
          <w:tab w:val="left" w:pos="390"/>
        </w:tabs>
        <w:rPr>
          <w:rStyle w:val="afa"/>
          <w:rFonts w:ascii="仿宋_GB2312" w:hAnsi="Times New Roman"/>
          <w:b w:val="0"/>
          <w:bCs w:val="0"/>
          <w:kern w:val="2"/>
          <w:sz w:val="28"/>
          <w:szCs w:val="28"/>
        </w:rPr>
      </w:pPr>
      <w:r>
        <w:rPr>
          <w:rStyle w:val="afa"/>
          <w:rFonts w:ascii="仿宋_GB2312" w:hAnsi="Times New Roman"/>
          <w:b w:val="0"/>
          <w:bCs w:val="0"/>
          <w:kern w:val="2"/>
          <w:sz w:val="28"/>
          <w:szCs w:val="28"/>
        </w:rPr>
        <w:lastRenderedPageBreak/>
        <w:tab/>
      </w:r>
    </w:p>
    <w:p w14:paraId="1FCA931D" w14:textId="03966EA0" w:rsidR="00553CAB" w:rsidRPr="00016861" w:rsidRDefault="00553CAB" w:rsidP="00D21C75">
      <w:pPr>
        <w:tabs>
          <w:tab w:val="left" w:pos="390"/>
        </w:tabs>
        <w:rPr>
          <w:rStyle w:val="af1"/>
          <w:rFonts w:ascii="宋体" w:eastAsia="宋体" w:hAnsi="宋体"/>
          <w:noProof/>
        </w:rPr>
      </w:pPr>
      <w:r w:rsidRPr="00553CAB">
        <w:rPr>
          <w:rStyle w:val="afa"/>
          <w:rFonts w:ascii="仿宋_GB2312" w:hAnsi="Times New Roman"/>
          <w:b w:val="0"/>
          <w:bCs w:val="0"/>
          <w:kern w:val="2"/>
          <w:sz w:val="28"/>
          <w:szCs w:val="28"/>
        </w:rPr>
        <w:fldChar w:fldCharType="begin"/>
      </w:r>
      <w:r w:rsidRPr="00553CAB">
        <w:rPr>
          <w:rStyle w:val="afa"/>
          <w:rFonts w:ascii="仿宋_GB2312" w:hAnsi="Times New Roman"/>
          <w:b w:val="0"/>
          <w:bCs w:val="0"/>
          <w:kern w:val="2"/>
          <w:sz w:val="28"/>
          <w:szCs w:val="28"/>
        </w:rPr>
        <w:instrText xml:space="preserve"> TOC \o "1-1" \h \z \u </w:instrText>
      </w:r>
      <w:r w:rsidRPr="00553CAB">
        <w:rPr>
          <w:rStyle w:val="afa"/>
          <w:rFonts w:ascii="仿宋_GB2312" w:hAnsi="Times New Roman"/>
          <w:b w:val="0"/>
          <w:bCs w:val="0"/>
          <w:kern w:val="2"/>
          <w:sz w:val="28"/>
          <w:szCs w:val="28"/>
        </w:rPr>
        <w:fldChar w:fldCharType="separate"/>
      </w:r>
    </w:p>
    <w:p w14:paraId="6732CF17" w14:textId="15A0B689" w:rsidR="00553CAB" w:rsidRPr="00D21C75" w:rsidRDefault="00E71D60" w:rsidP="00E71D60">
      <w:pPr>
        <w:pStyle w:val="TOC10"/>
        <w:tabs>
          <w:tab w:val="right" w:leader="dot" w:pos="8296"/>
        </w:tabs>
        <w:jc w:val="center"/>
        <w:rPr>
          <w:rStyle w:val="af1"/>
          <w:rFonts w:ascii="宋体" w:eastAsia="宋体" w:hAnsi="宋体"/>
          <w:noProof/>
          <w:color w:val="000000" w:themeColor="text1"/>
          <w:sz w:val="44"/>
          <w:szCs w:val="44"/>
          <w:u w:val="none"/>
        </w:rPr>
      </w:pPr>
      <w:r>
        <w:rPr>
          <w:rStyle w:val="af1"/>
          <w:rFonts w:ascii="宋体" w:eastAsia="宋体" w:hAnsi="宋体" w:hint="eastAsia"/>
          <w:noProof/>
          <w:color w:val="000000" w:themeColor="text1"/>
          <w:sz w:val="44"/>
          <w:szCs w:val="44"/>
          <w:u w:val="none"/>
        </w:rPr>
        <w:t>目 录</w:t>
      </w:r>
    </w:p>
    <w:p w14:paraId="266D7C80" w14:textId="072B43F3" w:rsidR="00553CAB" w:rsidRDefault="0047628E" w:rsidP="00E71D60">
      <w:pPr>
        <w:pStyle w:val="TOC10"/>
        <w:tabs>
          <w:tab w:val="right" w:leader="dot" w:pos="8296"/>
        </w:tabs>
        <w:spacing w:line="480" w:lineRule="auto"/>
        <w:rPr>
          <w:rFonts w:ascii="宋体" w:eastAsia="宋体" w:hAnsi="宋体"/>
          <w:noProof/>
        </w:rPr>
      </w:pPr>
      <w:hyperlink w:anchor="_Toc27147248" w:history="1">
        <w:r w:rsidR="00553CAB" w:rsidRPr="00D21C75">
          <w:rPr>
            <w:rStyle w:val="af1"/>
            <w:rFonts w:ascii="宋体" w:eastAsia="宋体" w:hAnsi="宋体"/>
            <w:bCs/>
            <w:noProof/>
            <w:kern w:val="44"/>
          </w:rPr>
          <w:t>1 总则</w:t>
        </w:r>
        <w:r w:rsidR="00553CAB" w:rsidRPr="00D21C75">
          <w:rPr>
            <w:rFonts w:ascii="宋体" w:eastAsia="宋体" w:hAnsi="宋体"/>
            <w:noProof/>
            <w:webHidden/>
          </w:rPr>
          <w:tab/>
        </w:r>
        <w:r w:rsidR="00553CAB" w:rsidRPr="00D21C75">
          <w:rPr>
            <w:rFonts w:ascii="宋体" w:eastAsia="宋体" w:hAnsi="宋体"/>
            <w:noProof/>
            <w:webHidden/>
          </w:rPr>
          <w:fldChar w:fldCharType="begin"/>
        </w:r>
        <w:r w:rsidR="00553CAB" w:rsidRPr="00D21C75">
          <w:rPr>
            <w:rFonts w:ascii="宋体" w:eastAsia="宋体" w:hAnsi="宋体"/>
            <w:noProof/>
            <w:webHidden/>
          </w:rPr>
          <w:instrText xml:space="preserve"> PAGEREF _Toc27147248 \h </w:instrText>
        </w:r>
        <w:r w:rsidR="00553CAB" w:rsidRPr="00D21C75">
          <w:rPr>
            <w:rFonts w:ascii="宋体" w:eastAsia="宋体" w:hAnsi="宋体"/>
            <w:noProof/>
            <w:webHidden/>
          </w:rPr>
        </w:r>
        <w:r w:rsidR="00553CAB" w:rsidRPr="00D21C75">
          <w:rPr>
            <w:rFonts w:ascii="宋体" w:eastAsia="宋体" w:hAnsi="宋体"/>
            <w:noProof/>
            <w:webHidden/>
          </w:rPr>
          <w:fldChar w:fldCharType="separate"/>
        </w:r>
        <w:r w:rsidR="00DC3305">
          <w:rPr>
            <w:rFonts w:ascii="宋体" w:eastAsia="宋体" w:hAnsi="宋体"/>
            <w:noProof/>
            <w:webHidden/>
          </w:rPr>
          <w:t>1</w:t>
        </w:r>
        <w:r w:rsidR="00553CAB" w:rsidRPr="00D21C75">
          <w:rPr>
            <w:rFonts w:ascii="宋体" w:eastAsia="宋体" w:hAnsi="宋体"/>
            <w:noProof/>
            <w:webHidden/>
          </w:rPr>
          <w:fldChar w:fldCharType="end"/>
        </w:r>
      </w:hyperlink>
      <w:r w:rsidR="00E71D60">
        <w:rPr>
          <w:rFonts w:ascii="宋体" w:eastAsia="宋体" w:hAnsi="宋体"/>
          <w:noProof/>
        </w:rPr>
        <w:t xml:space="preserve"> </w:t>
      </w:r>
    </w:p>
    <w:p w14:paraId="73446CB5" w14:textId="72794D42" w:rsidR="00553CAB" w:rsidRDefault="0047628E" w:rsidP="00E71D60">
      <w:pPr>
        <w:pStyle w:val="TOC10"/>
        <w:tabs>
          <w:tab w:val="right" w:leader="dot" w:pos="8296"/>
        </w:tabs>
        <w:spacing w:line="480" w:lineRule="auto"/>
        <w:rPr>
          <w:rFonts w:ascii="宋体" w:eastAsia="宋体" w:hAnsi="宋体"/>
          <w:noProof/>
        </w:rPr>
      </w:pPr>
      <w:hyperlink w:anchor="_Toc27147252" w:history="1">
        <w:r w:rsidR="00553CAB" w:rsidRPr="00D21C75">
          <w:rPr>
            <w:rStyle w:val="af1"/>
            <w:rFonts w:ascii="宋体" w:eastAsia="宋体" w:hAnsi="宋体"/>
            <w:bCs/>
            <w:noProof/>
            <w:kern w:val="44"/>
          </w:rPr>
          <w:t>2术语</w:t>
        </w:r>
        <w:r w:rsidR="00553CAB" w:rsidRPr="00D21C75">
          <w:rPr>
            <w:rFonts w:ascii="宋体" w:eastAsia="宋体" w:hAnsi="宋体"/>
            <w:noProof/>
            <w:webHidden/>
          </w:rPr>
          <w:tab/>
        </w:r>
        <w:r w:rsidR="00553CAB" w:rsidRPr="00D21C75">
          <w:rPr>
            <w:rFonts w:ascii="宋体" w:eastAsia="宋体" w:hAnsi="宋体"/>
            <w:noProof/>
            <w:webHidden/>
          </w:rPr>
          <w:fldChar w:fldCharType="begin"/>
        </w:r>
        <w:r w:rsidR="00553CAB" w:rsidRPr="00D21C75">
          <w:rPr>
            <w:rFonts w:ascii="宋体" w:eastAsia="宋体" w:hAnsi="宋体"/>
            <w:noProof/>
            <w:webHidden/>
          </w:rPr>
          <w:instrText xml:space="preserve"> PAGEREF _Toc27147252 \h </w:instrText>
        </w:r>
        <w:r w:rsidR="00553CAB" w:rsidRPr="00D21C75">
          <w:rPr>
            <w:rFonts w:ascii="宋体" w:eastAsia="宋体" w:hAnsi="宋体"/>
            <w:noProof/>
            <w:webHidden/>
          </w:rPr>
        </w:r>
        <w:r w:rsidR="00553CAB" w:rsidRPr="00D21C75">
          <w:rPr>
            <w:rFonts w:ascii="宋体" w:eastAsia="宋体" w:hAnsi="宋体"/>
            <w:noProof/>
            <w:webHidden/>
          </w:rPr>
          <w:fldChar w:fldCharType="separate"/>
        </w:r>
        <w:r w:rsidR="00DC3305">
          <w:rPr>
            <w:rFonts w:ascii="宋体" w:eastAsia="宋体" w:hAnsi="宋体"/>
            <w:noProof/>
            <w:webHidden/>
          </w:rPr>
          <w:t>1</w:t>
        </w:r>
        <w:r w:rsidR="00553CAB" w:rsidRPr="00D21C75">
          <w:rPr>
            <w:rFonts w:ascii="宋体" w:eastAsia="宋体" w:hAnsi="宋体"/>
            <w:noProof/>
            <w:webHidden/>
          </w:rPr>
          <w:fldChar w:fldCharType="end"/>
        </w:r>
      </w:hyperlink>
    </w:p>
    <w:p w14:paraId="398E9061" w14:textId="37E61B65" w:rsidR="00553CAB" w:rsidRDefault="0047628E" w:rsidP="00E71D60">
      <w:pPr>
        <w:pStyle w:val="TOC10"/>
        <w:tabs>
          <w:tab w:val="right" w:leader="dot" w:pos="8296"/>
        </w:tabs>
        <w:spacing w:line="480" w:lineRule="auto"/>
        <w:rPr>
          <w:rFonts w:ascii="宋体" w:eastAsia="宋体" w:hAnsi="宋体"/>
          <w:noProof/>
        </w:rPr>
      </w:pPr>
      <w:hyperlink w:anchor="_Toc27147265" w:history="1">
        <w:r w:rsidR="00553CAB" w:rsidRPr="00D21C75">
          <w:rPr>
            <w:rStyle w:val="af1"/>
            <w:rFonts w:ascii="宋体" w:eastAsia="宋体" w:hAnsi="宋体"/>
            <w:bCs/>
            <w:noProof/>
            <w:kern w:val="44"/>
          </w:rPr>
          <w:t>3基本规定</w:t>
        </w:r>
        <w:r w:rsidR="00553CAB" w:rsidRPr="00D21C75">
          <w:rPr>
            <w:rFonts w:ascii="宋体" w:eastAsia="宋体" w:hAnsi="宋体"/>
            <w:noProof/>
            <w:webHidden/>
          </w:rPr>
          <w:tab/>
        </w:r>
        <w:r w:rsidR="00553CAB" w:rsidRPr="00D21C75">
          <w:rPr>
            <w:rFonts w:ascii="宋体" w:eastAsia="宋体" w:hAnsi="宋体"/>
            <w:noProof/>
            <w:webHidden/>
          </w:rPr>
          <w:fldChar w:fldCharType="begin"/>
        </w:r>
        <w:r w:rsidR="00553CAB" w:rsidRPr="00D21C75">
          <w:rPr>
            <w:rFonts w:ascii="宋体" w:eastAsia="宋体" w:hAnsi="宋体"/>
            <w:noProof/>
            <w:webHidden/>
          </w:rPr>
          <w:instrText xml:space="preserve"> PAGEREF _Toc27147265 \h </w:instrText>
        </w:r>
        <w:r w:rsidR="00553CAB" w:rsidRPr="00D21C75">
          <w:rPr>
            <w:rFonts w:ascii="宋体" w:eastAsia="宋体" w:hAnsi="宋体"/>
            <w:noProof/>
            <w:webHidden/>
          </w:rPr>
        </w:r>
        <w:r w:rsidR="00553CAB" w:rsidRPr="00D21C75">
          <w:rPr>
            <w:rFonts w:ascii="宋体" w:eastAsia="宋体" w:hAnsi="宋体"/>
            <w:noProof/>
            <w:webHidden/>
          </w:rPr>
          <w:fldChar w:fldCharType="separate"/>
        </w:r>
        <w:r w:rsidR="00DC3305">
          <w:rPr>
            <w:rFonts w:ascii="宋体" w:eastAsia="宋体" w:hAnsi="宋体"/>
            <w:noProof/>
            <w:webHidden/>
          </w:rPr>
          <w:t>2</w:t>
        </w:r>
        <w:r w:rsidR="00553CAB" w:rsidRPr="00D21C75">
          <w:rPr>
            <w:rFonts w:ascii="宋体" w:eastAsia="宋体" w:hAnsi="宋体"/>
            <w:noProof/>
            <w:webHidden/>
          </w:rPr>
          <w:fldChar w:fldCharType="end"/>
        </w:r>
      </w:hyperlink>
    </w:p>
    <w:p w14:paraId="7C238F3F" w14:textId="02B33B99" w:rsidR="00553CAB" w:rsidRDefault="0047628E" w:rsidP="00E71D60">
      <w:pPr>
        <w:pStyle w:val="TOC10"/>
        <w:tabs>
          <w:tab w:val="right" w:leader="dot" w:pos="8296"/>
        </w:tabs>
        <w:spacing w:line="480" w:lineRule="auto"/>
        <w:rPr>
          <w:rFonts w:ascii="宋体" w:eastAsia="宋体" w:hAnsi="宋体"/>
          <w:noProof/>
        </w:rPr>
      </w:pPr>
      <w:hyperlink w:anchor="_Toc27147271" w:history="1">
        <w:r w:rsidR="00553CAB" w:rsidRPr="00D21C75">
          <w:rPr>
            <w:rStyle w:val="af1"/>
            <w:rFonts w:ascii="宋体" w:eastAsia="宋体" w:hAnsi="宋体"/>
            <w:bCs/>
            <w:noProof/>
            <w:kern w:val="44"/>
          </w:rPr>
          <w:t>4再生骨料混凝土</w:t>
        </w:r>
        <w:r w:rsidR="00553CAB" w:rsidRPr="00D21C75">
          <w:rPr>
            <w:rFonts w:ascii="宋体" w:eastAsia="宋体" w:hAnsi="宋体"/>
            <w:noProof/>
            <w:webHidden/>
          </w:rPr>
          <w:tab/>
        </w:r>
        <w:r w:rsidR="00553CAB" w:rsidRPr="00D21C75">
          <w:rPr>
            <w:rFonts w:ascii="宋体" w:eastAsia="宋体" w:hAnsi="宋体"/>
            <w:noProof/>
            <w:webHidden/>
          </w:rPr>
          <w:fldChar w:fldCharType="begin"/>
        </w:r>
        <w:r w:rsidR="00553CAB" w:rsidRPr="00D21C75">
          <w:rPr>
            <w:rFonts w:ascii="宋体" w:eastAsia="宋体" w:hAnsi="宋体"/>
            <w:noProof/>
            <w:webHidden/>
          </w:rPr>
          <w:instrText xml:space="preserve"> PAGEREF _Toc27147271 \h </w:instrText>
        </w:r>
        <w:r w:rsidR="00553CAB" w:rsidRPr="00D21C75">
          <w:rPr>
            <w:rFonts w:ascii="宋体" w:eastAsia="宋体" w:hAnsi="宋体"/>
            <w:noProof/>
            <w:webHidden/>
          </w:rPr>
        </w:r>
        <w:r w:rsidR="00553CAB" w:rsidRPr="00D21C75">
          <w:rPr>
            <w:rFonts w:ascii="宋体" w:eastAsia="宋体" w:hAnsi="宋体"/>
            <w:noProof/>
            <w:webHidden/>
          </w:rPr>
          <w:fldChar w:fldCharType="separate"/>
        </w:r>
        <w:r w:rsidR="00DC3305">
          <w:rPr>
            <w:rFonts w:ascii="宋体" w:eastAsia="宋体" w:hAnsi="宋体"/>
            <w:noProof/>
            <w:webHidden/>
          </w:rPr>
          <w:t>3</w:t>
        </w:r>
        <w:r w:rsidR="00553CAB" w:rsidRPr="00D21C75">
          <w:rPr>
            <w:rFonts w:ascii="宋体" w:eastAsia="宋体" w:hAnsi="宋体"/>
            <w:noProof/>
            <w:webHidden/>
          </w:rPr>
          <w:fldChar w:fldCharType="end"/>
        </w:r>
      </w:hyperlink>
    </w:p>
    <w:p w14:paraId="42F1AC2D" w14:textId="3423E42C" w:rsidR="00553CAB" w:rsidRDefault="0047628E" w:rsidP="00E71D60">
      <w:pPr>
        <w:pStyle w:val="TOC10"/>
        <w:tabs>
          <w:tab w:val="right" w:leader="dot" w:pos="8296"/>
        </w:tabs>
        <w:spacing w:line="480" w:lineRule="auto"/>
        <w:rPr>
          <w:rFonts w:ascii="宋体" w:eastAsia="宋体" w:hAnsi="宋体"/>
          <w:noProof/>
        </w:rPr>
      </w:pPr>
      <w:hyperlink w:anchor="_Toc27147295" w:history="1">
        <w:r w:rsidR="00553CAB" w:rsidRPr="00D21C75">
          <w:rPr>
            <w:rStyle w:val="af1"/>
            <w:rFonts w:ascii="宋体" w:eastAsia="宋体" w:hAnsi="宋体"/>
            <w:bCs/>
            <w:noProof/>
            <w:kern w:val="44"/>
          </w:rPr>
          <w:t>5再生骨料砖</w:t>
        </w:r>
        <w:r w:rsidR="00553CAB" w:rsidRPr="00D21C75">
          <w:rPr>
            <w:rFonts w:ascii="宋体" w:eastAsia="宋体" w:hAnsi="宋体"/>
            <w:noProof/>
            <w:webHidden/>
          </w:rPr>
          <w:tab/>
        </w:r>
        <w:r w:rsidR="00553CAB" w:rsidRPr="00D21C75">
          <w:rPr>
            <w:rFonts w:ascii="宋体" w:eastAsia="宋体" w:hAnsi="宋体"/>
            <w:noProof/>
            <w:webHidden/>
          </w:rPr>
          <w:fldChar w:fldCharType="begin"/>
        </w:r>
        <w:r w:rsidR="00553CAB" w:rsidRPr="00D21C75">
          <w:rPr>
            <w:rFonts w:ascii="宋体" w:eastAsia="宋体" w:hAnsi="宋体"/>
            <w:noProof/>
            <w:webHidden/>
          </w:rPr>
          <w:instrText xml:space="preserve"> PAGEREF _Toc27147295 \h </w:instrText>
        </w:r>
        <w:r w:rsidR="00553CAB" w:rsidRPr="00D21C75">
          <w:rPr>
            <w:rFonts w:ascii="宋体" w:eastAsia="宋体" w:hAnsi="宋体"/>
            <w:noProof/>
            <w:webHidden/>
          </w:rPr>
        </w:r>
        <w:r w:rsidR="00553CAB" w:rsidRPr="00D21C75">
          <w:rPr>
            <w:rFonts w:ascii="宋体" w:eastAsia="宋体" w:hAnsi="宋体"/>
            <w:noProof/>
            <w:webHidden/>
          </w:rPr>
          <w:fldChar w:fldCharType="separate"/>
        </w:r>
        <w:r w:rsidR="00DC3305">
          <w:rPr>
            <w:rFonts w:ascii="宋体" w:eastAsia="宋体" w:hAnsi="宋体"/>
            <w:noProof/>
            <w:webHidden/>
          </w:rPr>
          <w:t>6</w:t>
        </w:r>
        <w:r w:rsidR="00553CAB" w:rsidRPr="00D21C75">
          <w:rPr>
            <w:rFonts w:ascii="宋体" w:eastAsia="宋体" w:hAnsi="宋体"/>
            <w:noProof/>
            <w:webHidden/>
          </w:rPr>
          <w:fldChar w:fldCharType="end"/>
        </w:r>
      </w:hyperlink>
    </w:p>
    <w:p w14:paraId="78ABDAF7" w14:textId="5DC9D53D" w:rsidR="00553CAB" w:rsidRDefault="0047628E" w:rsidP="00E71D60">
      <w:pPr>
        <w:pStyle w:val="TOC10"/>
        <w:tabs>
          <w:tab w:val="right" w:leader="dot" w:pos="8296"/>
        </w:tabs>
        <w:spacing w:line="480" w:lineRule="auto"/>
        <w:rPr>
          <w:rFonts w:ascii="宋体" w:eastAsia="宋体" w:hAnsi="宋体"/>
          <w:noProof/>
        </w:rPr>
      </w:pPr>
      <w:hyperlink w:anchor="_Toc27147313" w:history="1">
        <w:r w:rsidR="00553CAB" w:rsidRPr="00D21C75">
          <w:rPr>
            <w:rStyle w:val="af1"/>
            <w:rFonts w:ascii="宋体" w:eastAsia="宋体" w:hAnsi="宋体"/>
            <w:bCs/>
            <w:noProof/>
            <w:kern w:val="44"/>
          </w:rPr>
          <w:t>6再生骨料砂浆</w:t>
        </w:r>
        <w:r w:rsidR="00553CAB" w:rsidRPr="00D21C75">
          <w:rPr>
            <w:rFonts w:ascii="宋体" w:eastAsia="宋体" w:hAnsi="宋体"/>
            <w:noProof/>
            <w:webHidden/>
          </w:rPr>
          <w:tab/>
        </w:r>
        <w:r w:rsidR="00553CAB" w:rsidRPr="00D21C75">
          <w:rPr>
            <w:rFonts w:ascii="宋体" w:eastAsia="宋体" w:hAnsi="宋体"/>
            <w:noProof/>
            <w:webHidden/>
          </w:rPr>
          <w:fldChar w:fldCharType="begin"/>
        </w:r>
        <w:r w:rsidR="00553CAB" w:rsidRPr="00D21C75">
          <w:rPr>
            <w:rFonts w:ascii="宋体" w:eastAsia="宋体" w:hAnsi="宋体"/>
            <w:noProof/>
            <w:webHidden/>
          </w:rPr>
          <w:instrText xml:space="preserve"> PAGEREF _Toc27147313 \h </w:instrText>
        </w:r>
        <w:r w:rsidR="00553CAB" w:rsidRPr="00D21C75">
          <w:rPr>
            <w:rFonts w:ascii="宋体" w:eastAsia="宋体" w:hAnsi="宋体"/>
            <w:noProof/>
            <w:webHidden/>
          </w:rPr>
        </w:r>
        <w:r w:rsidR="00553CAB" w:rsidRPr="00D21C75">
          <w:rPr>
            <w:rFonts w:ascii="宋体" w:eastAsia="宋体" w:hAnsi="宋体"/>
            <w:noProof/>
            <w:webHidden/>
          </w:rPr>
          <w:fldChar w:fldCharType="separate"/>
        </w:r>
        <w:r w:rsidR="00DC3305">
          <w:rPr>
            <w:rFonts w:ascii="宋体" w:eastAsia="宋体" w:hAnsi="宋体"/>
            <w:noProof/>
            <w:webHidden/>
          </w:rPr>
          <w:t>11</w:t>
        </w:r>
        <w:r w:rsidR="00553CAB" w:rsidRPr="00D21C75">
          <w:rPr>
            <w:rFonts w:ascii="宋体" w:eastAsia="宋体" w:hAnsi="宋体"/>
            <w:noProof/>
            <w:webHidden/>
          </w:rPr>
          <w:fldChar w:fldCharType="end"/>
        </w:r>
      </w:hyperlink>
    </w:p>
    <w:p w14:paraId="17A036BA" w14:textId="4985317F" w:rsidR="00553CAB" w:rsidRDefault="0047628E" w:rsidP="00E71D60">
      <w:pPr>
        <w:pStyle w:val="TOC10"/>
        <w:tabs>
          <w:tab w:val="right" w:leader="dot" w:pos="8296"/>
        </w:tabs>
        <w:spacing w:line="480" w:lineRule="auto"/>
        <w:rPr>
          <w:rFonts w:ascii="宋体" w:eastAsia="宋体" w:hAnsi="宋体"/>
          <w:noProof/>
        </w:rPr>
      </w:pPr>
      <w:hyperlink w:anchor="_Toc27147332" w:history="1">
        <w:r w:rsidR="00553CAB" w:rsidRPr="00D21C75">
          <w:rPr>
            <w:rStyle w:val="af1"/>
            <w:rFonts w:ascii="宋体" w:eastAsia="宋体" w:hAnsi="宋体"/>
            <w:bCs/>
            <w:noProof/>
            <w:kern w:val="44"/>
          </w:rPr>
          <w:t>7再生骨料路面材料及填筑材料</w:t>
        </w:r>
        <w:r w:rsidR="00553CAB" w:rsidRPr="00D21C75">
          <w:rPr>
            <w:rFonts w:ascii="宋体" w:eastAsia="宋体" w:hAnsi="宋体"/>
            <w:noProof/>
            <w:webHidden/>
          </w:rPr>
          <w:tab/>
        </w:r>
        <w:r w:rsidR="00553CAB" w:rsidRPr="00D21C75">
          <w:rPr>
            <w:rFonts w:ascii="宋体" w:eastAsia="宋体" w:hAnsi="宋体"/>
            <w:noProof/>
            <w:webHidden/>
          </w:rPr>
          <w:fldChar w:fldCharType="begin"/>
        </w:r>
        <w:r w:rsidR="00553CAB" w:rsidRPr="00D21C75">
          <w:rPr>
            <w:rFonts w:ascii="宋体" w:eastAsia="宋体" w:hAnsi="宋体"/>
            <w:noProof/>
            <w:webHidden/>
          </w:rPr>
          <w:instrText xml:space="preserve"> PAGEREF _Toc27147332 \h </w:instrText>
        </w:r>
        <w:r w:rsidR="00553CAB" w:rsidRPr="00D21C75">
          <w:rPr>
            <w:rFonts w:ascii="宋体" w:eastAsia="宋体" w:hAnsi="宋体"/>
            <w:noProof/>
            <w:webHidden/>
          </w:rPr>
        </w:r>
        <w:r w:rsidR="00553CAB" w:rsidRPr="00D21C75">
          <w:rPr>
            <w:rFonts w:ascii="宋体" w:eastAsia="宋体" w:hAnsi="宋体"/>
            <w:noProof/>
            <w:webHidden/>
          </w:rPr>
          <w:fldChar w:fldCharType="separate"/>
        </w:r>
        <w:r w:rsidR="00DC3305">
          <w:rPr>
            <w:rFonts w:ascii="宋体" w:eastAsia="宋体" w:hAnsi="宋体"/>
            <w:noProof/>
            <w:webHidden/>
          </w:rPr>
          <w:t>14</w:t>
        </w:r>
        <w:r w:rsidR="00553CAB" w:rsidRPr="00D21C75">
          <w:rPr>
            <w:rFonts w:ascii="宋体" w:eastAsia="宋体" w:hAnsi="宋体"/>
            <w:noProof/>
            <w:webHidden/>
          </w:rPr>
          <w:fldChar w:fldCharType="end"/>
        </w:r>
      </w:hyperlink>
    </w:p>
    <w:p w14:paraId="624C55C5" w14:textId="4D9A4DC1" w:rsidR="00553CAB" w:rsidRPr="00553CAB" w:rsidRDefault="0047628E" w:rsidP="00E71D60">
      <w:pPr>
        <w:pStyle w:val="TOC10"/>
        <w:tabs>
          <w:tab w:val="right" w:leader="dot" w:pos="8296"/>
        </w:tabs>
        <w:spacing w:line="480" w:lineRule="auto"/>
        <w:rPr>
          <w:rFonts w:asciiTheme="minorHAnsi" w:eastAsiaTheme="minorEastAsia" w:hAnsiTheme="minorHAnsi" w:cstheme="minorBidi"/>
          <w:noProof/>
          <w:color w:val="auto"/>
          <w:sz w:val="21"/>
        </w:rPr>
      </w:pPr>
      <w:hyperlink w:anchor="_Toc27147356" w:history="1">
        <w:r w:rsidR="00553CAB" w:rsidRPr="00D21C75">
          <w:rPr>
            <w:rStyle w:val="af1"/>
            <w:rFonts w:ascii="宋体" w:eastAsia="宋体" w:hAnsi="宋体"/>
            <w:bCs/>
            <w:noProof/>
            <w:kern w:val="44"/>
          </w:rPr>
          <w:t>8新型建筑固体废弃物再生产品</w:t>
        </w:r>
        <w:r w:rsidR="00553CAB" w:rsidRPr="00D21C75">
          <w:rPr>
            <w:rFonts w:ascii="宋体" w:eastAsia="宋体" w:hAnsi="宋体"/>
            <w:noProof/>
            <w:webHidden/>
          </w:rPr>
          <w:tab/>
        </w:r>
        <w:r w:rsidR="00553CAB" w:rsidRPr="00D21C75">
          <w:rPr>
            <w:rFonts w:ascii="宋体" w:eastAsia="宋体" w:hAnsi="宋体"/>
            <w:noProof/>
            <w:webHidden/>
          </w:rPr>
          <w:fldChar w:fldCharType="begin"/>
        </w:r>
        <w:r w:rsidR="00553CAB" w:rsidRPr="00D21C75">
          <w:rPr>
            <w:rFonts w:ascii="宋体" w:eastAsia="宋体" w:hAnsi="宋体"/>
            <w:noProof/>
            <w:webHidden/>
          </w:rPr>
          <w:instrText xml:space="preserve"> PAGEREF _Toc27147356 \h </w:instrText>
        </w:r>
        <w:r w:rsidR="00553CAB" w:rsidRPr="00D21C75">
          <w:rPr>
            <w:rFonts w:ascii="宋体" w:eastAsia="宋体" w:hAnsi="宋体"/>
            <w:noProof/>
            <w:webHidden/>
          </w:rPr>
        </w:r>
        <w:r w:rsidR="00553CAB" w:rsidRPr="00D21C75">
          <w:rPr>
            <w:rFonts w:ascii="宋体" w:eastAsia="宋体" w:hAnsi="宋体"/>
            <w:noProof/>
            <w:webHidden/>
          </w:rPr>
          <w:fldChar w:fldCharType="separate"/>
        </w:r>
        <w:r w:rsidR="00DC3305">
          <w:rPr>
            <w:rFonts w:ascii="宋体" w:eastAsia="宋体" w:hAnsi="宋体"/>
            <w:noProof/>
            <w:webHidden/>
          </w:rPr>
          <w:t>17</w:t>
        </w:r>
        <w:r w:rsidR="00553CAB" w:rsidRPr="00D21C75">
          <w:rPr>
            <w:rFonts w:ascii="宋体" w:eastAsia="宋体" w:hAnsi="宋体"/>
            <w:noProof/>
            <w:webHidden/>
          </w:rPr>
          <w:fldChar w:fldCharType="end"/>
        </w:r>
      </w:hyperlink>
    </w:p>
    <w:p w14:paraId="39E5865D" w14:textId="45D721BF" w:rsidR="00553CAB" w:rsidRDefault="00553CAB" w:rsidP="00FC79F2">
      <w:pPr>
        <w:widowControl/>
        <w:adjustRightInd/>
        <w:snapToGrid/>
        <w:spacing w:line="240" w:lineRule="auto"/>
        <w:jc w:val="left"/>
        <w:rPr>
          <w:rStyle w:val="afa"/>
          <w:rFonts w:ascii="仿宋_GB2312" w:hAnsi="Times New Roman"/>
          <w:b w:val="0"/>
          <w:bCs w:val="0"/>
          <w:kern w:val="2"/>
          <w:sz w:val="28"/>
          <w:szCs w:val="28"/>
        </w:rPr>
      </w:pPr>
      <w:r w:rsidRPr="00553CAB">
        <w:rPr>
          <w:rStyle w:val="afa"/>
          <w:rFonts w:ascii="仿宋_GB2312" w:hAnsi="Times New Roman"/>
          <w:b w:val="0"/>
          <w:bCs w:val="0"/>
          <w:kern w:val="2"/>
          <w:sz w:val="28"/>
          <w:szCs w:val="28"/>
        </w:rPr>
        <w:fldChar w:fldCharType="end"/>
      </w:r>
    </w:p>
    <w:p w14:paraId="01082F0C" w14:textId="77777777" w:rsidR="003A482A" w:rsidRDefault="00553CAB" w:rsidP="00FC79F2">
      <w:pPr>
        <w:widowControl/>
        <w:adjustRightInd/>
        <w:snapToGrid/>
        <w:spacing w:line="240" w:lineRule="auto"/>
        <w:jc w:val="left"/>
        <w:rPr>
          <w:rStyle w:val="afa"/>
          <w:rFonts w:ascii="仿宋_GB2312" w:hAnsi="Times New Roman"/>
          <w:b w:val="0"/>
          <w:bCs w:val="0"/>
          <w:kern w:val="2"/>
          <w:sz w:val="28"/>
          <w:szCs w:val="28"/>
        </w:rPr>
        <w:sectPr w:rsidR="003A482A" w:rsidSect="00422B18">
          <w:headerReference w:type="default" r:id="rId10"/>
          <w:headerReference w:type="first" r:id="rId11"/>
          <w:pgSz w:w="11906" w:h="16838"/>
          <w:pgMar w:top="1440" w:right="1800" w:bottom="1440" w:left="1800" w:header="851" w:footer="992" w:gutter="0"/>
          <w:pgNumType w:start="1"/>
          <w:cols w:space="425"/>
          <w:docGrid w:type="lines" w:linePitch="381"/>
        </w:sectPr>
      </w:pPr>
      <w:r>
        <w:rPr>
          <w:rStyle w:val="afa"/>
          <w:rFonts w:ascii="仿宋_GB2312" w:hAnsi="Times New Roman"/>
          <w:b w:val="0"/>
          <w:bCs w:val="0"/>
          <w:kern w:val="2"/>
          <w:sz w:val="28"/>
          <w:szCs w:val="28"/>
        </w:rPr>
        <w:br w:type="page"/>
      </w:r>
    </w:p>
    <w:p w14:paraId="16408FBE" w14:textId="3FFA5128" w:rsidR="0065313F" w:rsidRPr="005869EF" w:rsidRDefault="0065313F" w:rsidP="00FC79F2">
      <w:pPr>
        <w:widowControl/>
        <w:adjustRightInd/>
        <w:snapToGrid/>
        <w:spacing w:line="240" w:lineRule="auto"/>
        <w:jc w:val="left"/>
        <w:rPr>
          <w:rStyle w:val="afa"/>
          <w:rFonts w:ascii="仿宋_GB2312" w:hAnsi="Times New Roman"/>
          <w:b w:val="0"/>
          <w:bCs w:val="0"/>
          <w:kern w:val="2"/>
          <w:sz w:val="28"/>
          <w:szCs w:val="28"/>
        </w:rPr>
      </w:pPr>
    </w:p>
    <w:p w14:paraId="6EB03122" w14:textId="40C1EDFE" w:rsidR="00305BE3" w:rsidRDefault="00305BE3" w:rsidP="005869EF">
      <w:pPr>
        <w:keepNext/>
        <w:keepLines/>
        <w:spacing w:before="340" w:after="330"/>
        <w:jc w:val="center"/>
        <w:outlineLvl w:val="0"/>
        <w:rPr>
          <w:rFonts w:ascii="Calibri" w:eastAsia="宋体" w:hAnsi="Calibri"/>
          <w:b/>
          <w:bCs/>
          <w:kern w:val="44"/>
          <w:sz w:val="32"/>
          <w:szCs w:val="44"/>
        </w:rPr>
      </w:pPr>
      <w:bookmarkStart w:id="3" w:name="_Toc16787269"/>
      <w:bookmarkStart w:id="4" w:name="_Toc27147248"/>
      <w:bookmarkStart w:id="5" w:name="_Toc16414"/>
      <w:bookmarkStart w:id="6" w:name="_Toc529796366"/>
      <w:bookmarkStart w:id="7" w:name="_Toc16964"/>
      <w:bookmarkStart w:id="8" w:name="_Toc532213353"/>
      <w:bookmarkStart w:id="9" w:name="_Toc3023"/>
      <w:bookmarkEnd w:id="0"/>
      <w:r>
        <w:rPr>
          <w:rFonts w:ascii="Calibri" w:eastAsia="宋体" w:hAnsi="Calibri" w:hint="eastAsia"/>
          <w:b/>
          <w:bCs/>
          <w:kern w:val="44"/>
          <w:sz w:val="32"/>
          <w:szCs w:val="44"/>
        </w:rPr>
        <w:t xml:space="preserve">1 </w:t>
      </w:r>
      <w:r>
        <w:rPr>
          <w:rFonts w:ascii="Calibri" w:eastAsia="宋体" w:hAnsi="Calibri" w:hint="eastAsia"/>
          <w:b/>
          <w:bCs/>
          <w:kern w:val="44"/>
          <w:sz w:val="32"/>
          <w:szCs w:val="44"/>
        </w:rPr>
        <w:t>总则</w:t>
      </w:r>
      <w:bookmarkEnd w:id="3"/>
      <w:bookmarkEnd w:id="4"/>
    </w:p>
    <w:p w14:paraId="67B2A980" w14:textId="427FA120" w:rsidR="00272337" w:rsidRPr="00272337" w:rsidRDefault="00272337" w:rsidP="005869EF">
      <w:bookmarkStart w:id="10" w:name="_Toc27147249"/>
      <w:bookmarkEnd w:id="5"/>
      <w:bookmarkEnd w:id="6"/>
      <w:bookmarkEnd w:id="7"/>
      <w:r w:rsidRPr="005869EF">
        <w:rPr>
          <w:rStyle w:val="17"/>
          <w:rFonts w:hint="eastAsia"/>
          <w:b/>
        </w:rPr>
        <w:t>1</w:t>
      </w:r>
      <w:r w:rsidRPr="005869EF">
        <w:rPr>
          <w:rStyle w:val="17"/>
          <w:b/>
        </w:rPr>
        <w:t>.1</w:t>
      </w:r>
      <w:r w:rsidRPr="005869EF">
        <w:rPr>
          <w:rStyle w:val="17"/>
          <w:rFonts w:hint="eastAsia"/>
        </w:rPr>
        <w:t>为</w:t>
      </w:r>
      <w:r w:rsidR="00590B1D" w:rsidRPr="005869EF">
        <w:rPr>
          <w:rStyle w:val="17"/>
          <w:rFonts w:hint="eastAsia"/>
        </w:rPr>
        <w:t>贯彻国家有关法律法规和技术政策，提高建筑</w:t>
      </w:r>
      <w:r w:rsidR="00A67CD5" w:rsidRPr="005869EF">
        <w:rPr>
          <w:rStyle w:val="17"/>
          <w:rFonts w:hint="eastAsia"/>
        </w:rPr>
        <w:t>固体</w:t>
      </w:r>
      <w:r w:rsidR="00590B1D" w:rsidRPr="005869EF">
        <w:rPr>
          <w:rStyle w:val="17"/>
          <w:rFonts w:hint="eastAsia"/>
        </w:rPr>
        <w:t>废弃物</w:t>
      </w:r>
      <w:r w:rsidR="00CB0EC3" w:rsidRPr="005869EF">
        <w:rPr>
          <w:rStyle w:val="17"/>
          <w:rFonts w:hint="eastAsia"/>
        </w:rPr>
        <w:t>资源化利用和安全</w:t>
      </w:r>
      <w:r w:rsidR="00A67CD5" w:rsidRPr="005869EF">
        <w:rPr>
          <w:rStyle w:val="17"/>
          <w:rFonts w:hint="eastAsia"/>
        </w:rPr>
        <w:t>环保</w:t>
      </w:r>
      <w:r w:rsidR="00CB0EC3" w:rsidRPr="005869EF">
        <w:rPr>
          <w:rStyle w:val="17"/>
          <w:rFonts w:hint="eastAsia"/>
        </w:rPr>
        <w:t>处置水平，保证建筑</w:t>
      </w:r>
      <w:r w:rsidR="00A67CD5" w:rsidRPr="005869EF">
        <w:rPr>
          <w:rStyle w:val="17"/>
          <w:rFonts w:hint="eastAsia"/>
        </w:rPr>
        <w:t>固体</w:t>
      </w:r>
      <w:r w:rsidR="00CB0EC3" w:rsidRPr="005869EF">
        <w:rPr>
          <w:rStyle w:val="17"/>
          <w:rFonts w:hint="eastAsia"/>
        </w:rPr>
        <w:t>废弃物处理全工程规范性</w:t>
      </w:r>
      <w:r w:rsidRPr="005869EF">
        <w:rPr>
          <w:rStyle w:val="17"/>
          <w:rFonts w:hint="eastAsia"/>
        </w:rPr>
        <w:t>，制定本导则。</w:t>
      </w:r>
      <w:bookmarkEnd w:id="10"/>
    </w:p>
    <w:p w14:paraId="467CDAED" w14:textId="0A4E8975" w:rsidR="00272337" w:rsidRDefault="00272337" w:rsidP="00272337">
      <w:pPr>
        <w:rPr>
          <w:rFonts w:ascii="仿宋_GB2312"/>
          <w:szCs w:val="28"/>
        </w:rPr>
      </w:pPr>
      <w:bookmarkStart w:id="11" w:name="_Toc27147250"/>
      <w:r w:rsidRPr="005869EF">
        <w:rPr>
          <w:rStyle w:val="17"/>
          <w:b/>
        </w:rPr>
        <w:t>1</w:t>
      </w:r>
      <w:r w:rsidRPr="005869EF">
        <w:rPr>
          <w:rStyle w:val="17"/>
          <w:rFonts w:hint="eastAsia"/>
          <w:b/>
        </w:rPr>
        <w:t>.</w:t>
      </w:r>
      <w:r w:rsidRPr="005869EF">
        <w:rPr>
          <w:rStyle w:val="17"/>
          <w:b/>
        </w:rPr>
        <w:t>2</w:t>
      </w:r>
      <w:r w:rsidRPr="005869EF">
        <w:rPr>
          <w:rStyle w:val="17"/>
          <w:rFonts w:hint="eastAsia"/>
        </w:rPr>
        <w:t>本办法适用于本市行政区域内建筑</w:t>
      </w:r>
      <w:r w:rsidR="00A67CD5" w:rsidRPr="005869EF">
        <w:rPr>
          <w:rStyle w:val="17"/>
          <w:rFonts w:hint="eastAsia"/>
        </w:rPr>
        <w:t>固体</w:t>
      </w:r>
      <w:r w:rsidRPr="005869EF">
        <w:rPr>
          <w:rStyle w:val="17"/>
          <w:rFonts w:hint="eastAsia"/>
        </w:rPr>
        <w:t>废弃物再生产品推广及综合利用等处置活动。</w:t>
      </w:r>
      <w:bookmarkEnd w:id="11"/>
    </w:p>
    <w:p w14:paraId="706ABE89" w14:textId="7B1C6BB7" w:rsidR="00272337" w:rsidRDefault="00272337" w:rsidP="00272337">
      <w:bookmarkStart w:id="12" w:name="_Toc27147251"/>
      <w:r w:rsidRPr="005869EF">
        <w:rPr>
          <w:rStyle w:val="17"/>
          <w:rFonts w:hint="eastAsia"/>
          <w:b/>
        </w:rPr>
        <w:t>1</w:t>
      </w:r>
      <w:r w:rsidR="00F619BC" w:rsidRPr="005869EF">
        <w:rPr>
          <w:rStyle w:val="17"/>
          <w:b/>
        </w:rPr>
        <w:t>.3</w:t>
      </w:r>
      <w:r w:rsidR="00590B1D" w:rsidRPr="005869EF">
        <w:rPr>
          <w:rStyle w:val="17"/>
          <w:rFonts w:hint="eastAsia"/>
        </w:rPr>
        <w:t>建筑固体废弃物再生产品的生产和应用除符合本导则规定外，尚应符合国家现行有关标准和规定。</w:t>
      </w:r>
      <w:bookmarkEnd w:id="12"/>
    </w:p>
    <w:p w14:paraId="573B0A52" w14:textId="6500D89B" w:rsidR="007C74CD" w:rsidRPr="005869EF" w:rsidRDefault="007C74CD" w:rsidP="005869EF">
      <w:pPr>
        <w:keepNext/>
        <w:keepLines/>
        <w:spacing w:before="340" w:after="330"/>
        <w:jc w:val="center"/>
        <w:outlineLvl w:val="0"/>
        <w:rPr>
          <w:rFonts w:ascii="Calibri" w:eastAsia="宋体" w:hAnsi="Calibri"/>
          <w:b/>
          <w:bCs/>
          <w:kern w:val="44"/>
          <w:sz w:val="32"/>
          <w:szCs w:val="44"/>
        </w:rPr>
      </w:pPr>
      <w:bookmarkStart w:id="13" w:name="_Toc27147252"/>
      <w:r w:rsidRPr="005869EF">
        <w:rPr>
          <w:rFonts w:ascii="Calibri" w:eastAsia="宋体" w:hAnsi="Calibri"/>
          <w:b/>
          <w:bCs/>
          <w:kern w:val="44"/>
          <w:sz w:val="32"/>
          <w:szCs w:val="44"/>
        </w:rPr>
        <w:t>2</w:t>
      </w:r>
      <w:r w:rsidRPr="005869EF">
        <w:rPr>
          <w:rFonts w:ascii="Calibri" w:eastAsia="宋体" w:hAnsi="Calibri" w:hint="eastAsia"/>
          <w:b/>
          <w:bCs/>
          <w:kern w:val="44"/>
          <w:sz w:val="32"/>
          <w:szCs w:val="44"/>
        </w:rPr>
        <w:t>术语</w:t>
      </w:r>
      <w:bookmarkEnd w:id="13"/>
    </w:p>
    <w:p w14:paraId="436BFA4A" w14:textId="67967723" w:rsidR="007C74CD" w:rsidRPr="005869EF" w:rsidRDefault="007C74CD" w:rsidP="005869EF">
      <w:pPr>
        <w:rPr>
          <w:rStyle w:val="17"/>
        </w:rPr>
      </w:pPr>
      <w:bookmarkStart w:id="14" w:name="_Toc27147253"/>
      <w:r w:rsidRPr="005869EF">
        <w:rPr>
          <w:rStyle w:val="17"/>
          <w:rFonts w:hint="eastAsia"/>
          <w:b/>
        </w:rPr>
        <w:t>2.1</w:t>
      </w:r>
      <w:r w:rsidRPr="005869EF">
        <w:rPr>
          <w:rStyle w:val="17"/>
          <w:rFonts w:hint="eastAsia"/>
        </w:rPr>
        <w:t>建筑固体废弃物</w:t>
      </w:r>
      <w:r w:rsidR="00574823" w:rsidRPr="005869EF">
        <w:rPr>
          <w:rStyle w:val="17"/>
          <w:rFonts w:hint="eastAsia"/>
        </w:rPr>
        <w:t xml:space="preserve"> </w:t>
      </w:r>
      <w:r w:rsidR="00574823" w:rsidRPr="005869EF">
        <w:rPr>
          <w:rStyle w:val="17"/>
        </w:rPr>
        <w:t>construction &amp; demolition waste</w:t>
      </w:r>
      <w:bookmarkEnd w:id="14"/>
    </w:p>
    <w:p w14:paraId="206DC3D9" w14:textId="5104851F" w:rsidR="007C74CD" w:rsidRPr="005869EF" w:rsidRDefault="007C74CD" w:rsidP="005869EF">
      <w:pPr>
        <w:ind w:firstLineChars="200" w:firstLine="560"/>
        <w:rPr>
          <w:rStyle w:val="17"/>
        </w:rPr>
      </w:pPr>
      <w:bookmarkStart w:id="15" w:name="_Toc27147254"/>
      <w:r w:rsidRPr="005869EF">
        <w:rPr>
          <w:rStyle w:val="17"/>
          <w:rFonts w:hint="eastAsia"/>
        </w:rPr>
        <w:t>建设单位、施工单位在新建、改建、扩建和拆除各类建筑物、构筑物、市政道路、管网等以及房屋装饰装修过程中所产生废弃物</w:t>
      </w:r>
      <w:r w:rsidR="00CB0EC3" w:rsidRPr="005869EF">
        <w:rPr>
          <w:rStyle w:val="17"/>
          <w:rFonts w:hint="eastAsia"/>
        </w:rPr>
        <w:t>（不包括工程弃土）</w:t>
      </w:r>
      <w:r w:rsidRPr="005869EF">
        <w:rPr>
          <w:rStyle w:val="17"/>
          <w:rFonts w:hint="eastAsia"/>
        </w:rPr>
        <w:t>。</w:t>
      </w:r>
      <w:r w:rsidRPr="005869EF">
        <w:rPr>
          <w:rStyle w:val="17"/>
          <w:rFonts w:hint="eastAsia"/>
        </w:rPr>
        <w:br/>
      </w:r>
      <w:r w:rsidRPr="005869EF">
        <w:rPr>
          <w:rStyle w:val="17"/>
          <w:rFonts w:hint="eastAsia"/>
          <w:b/>
        </w:rPr>
        <w:t>2.2</w:t>
      </w:r>
      <w:r w:rsidRPr="005869EF">
        <w:rPr>
          <w:rStyle w:val="17"/>
          <w:rFonts w:hint="eastAsia"/>
        </w:rPr>
        <w:t>建筑固体废弃物资源化利用</w:t>
      </w:r>
      <w:r w:rsidR="00574823" w:rsidRPr="005869EF">
        <w:rPr>
          <w:rStyle w:val="17"/>
          <w:rFonts w:hint="eastAsia"/>
        </w:rPr>
        <w:t xml:space="preserve"> </w:t>
      </w:r>
      <w:r w:rsidR="00574823" w:rsidRPr="005869EF">
        <w:rPr>
          <w:rStyle w:val="17"/>
        </w:rPr>
        <w:t xml:space="preserve">resource reuse and recycling </w:t>
      </w:r>
      <w:r w:rsidR="00A10798" w:rsidRPr="005869EF">
        <w:rPr>
          <w:rStyle w:val="17"/>
        </w:rPr>
        <w:t>construction waste</w:t>
      </w:r>
      <w:bookmarkEnd w:id="15"/>
    </w:p>
    <w:p w14:paraId="2DFF22F1" w14:textId="34DC0B51" w:rsidR="007C74CD" w:rsidRPr="005869EF" w:rsidRDefault="007C74CD" w:rsidP="005869EF">
      <w:pPr>
        <w:ind w:firstLineChars="200" w:firstLine="560"/>
        <w:rPr>
          <w:rStyle w:val="17"/>
        </w:rPr>
      </w:pPr>
      <w:bookmarkStart w:id="16" w:name="_Toc27147255"/>
      <w:r w:rsidRPr="005869EF">
        <w:rPr>
          <w:rStyle w:val="17"/>
        </w:rPr>
        <w:t>将建筑固体废弃物直接利用或经分类收集、运输、处置等过程，再加以利用的行为。</w:t>
      </w:r>
      <w:bookmarkEnd w:id="16"/>
    </w:p>
    <w:p w14:paraId="2FEC397D" w14:textId="7E526E74" w:rsidR="007C74CD" w:rsidRPr="005869EF" w:rsidRDefault="007C74CD" w:rsidP="005869EF">
      <w:pPr>
        <w:rPr>
          <w:rStyle w:val="17"/>
        </w:rPr>
      </w:pPr>
      <w:bookmarkStart w:id="17" w:name="_Toc27147256"/>
      <w:r w:rsidRPr="005869EF">
        <w:rPr>
          <w:rStyle w:val="17"/>
          <w:rFonts w:hint="eastAsia"/>
          <w:b/>
        </w:rPr>
        <w:t>2.</w:t>
      </w:r>
      <w:r w:rsidRPr="005869EF">
        <w:rPr>
          <w:rStyle w:val="17"/>
          <w:b/>
        </w:rPr>
        <w:t>3</w:t>
      </w:r>
      <w:r w:rsidRPr="005869EF">
        <w:rPr>
          <w:rStyle w:val="17"/>
          <w:rFonts w:hint="eastAsia"/>
        </w:rPr>
        <w:t>建筑固体废弃物再生产品</w:t>
      </w:r>
      <w:r w:rsidR="00E65FE1" w:rsidRPr="005869EF">
        <w:rPr>
          <w:rStyle w:val="17"/>
          <w:rFonts w:hint="eastAsia"/>
        </w:rPr>
        <w:t xml:space="preserve"> </w:t>
      </w:r>
      <w:r w:rsidR="00F619BC" w:rsidRPr="005869EF">
        <w:rPr>
          <w:rStyle w:val="17"/>
        </w:rPr>
        <w:t>r</w:t>
      </w:r>
      <w:r w:rsidR="00E65FE1" w:rsidRPr="005869EF">
        <w:rPr>
          <w:rStyle w:val="17"/>
        </w:rPr>
        <w:t>ecycling products of construction waste</w:t>
      </w:r>
      <w:bookmarkEnd w:id="17"/>
    </w:p>
    <w:p w14:paraId="14664442" w14:textId="6C252E20" w:rsidR="007C74CD" w:rsidRPr="005869EF" w:rsidRDefault="007C74CD" w:rsidP="005869EF">
      <w:pPr>
        <w:ind w:firstLineChars="200" w:firstLine="560"/>
        <w:rPr>
          <w:rStyle w:val="17"/>
        </w:rPr>
      </w:pPr>
      <w:bookmarkStart w:id="18" w:name="_Toc27147257"/>
      <w:r w:rsidRPr="005869EF">
        <w:rPr>
          <w:rStyle w:val="17"/>
          <w:rFonts w:hint="eastAsia"/>
        </w:rPr>
        <w:t>以建筑</w:t>
      </w:r>
      <w:r w:rsidR="00A67CD5" w:rsidRPr="005869EF">
        <w:rPr>
          <w:rStyle w:val="17"/>
          <w:rFonts w:hint="eastAsia"/>
        </w:rPr>
        <w:t>固体</w:t>
      </w:r>
      <w:r w:rsidRPr="005869EF">
        <w:rPr>
          <w:rStyle w:val="17"/>
          <w:rFonts w:hint="eastAsia"/>
        </w:rPr>
        <w:t>废弃物作为原材料，通过一定技术手段回收、加工处理后，生成的具有一定使用价值、并经建设行政主管部门备案的建材产品的统称。</w:t>
      </w:r>
      <w:r w:rsidRPr="005869EF">
        <w:rPr>
          <w:rStyle w:val="17"/>
          <w:rFonts w:hint="eastAsia"/>
        </w:rPr>
        <w:br/>
      </w:r>
      <w:r w:rsidRPr="005869EF">
        <w:rPr>
          <w:rStyle w:val="17"/>
          <w:rFonts w:hint="eastAsia"/>
          <w:b/>
        </w:rPr>
        <w:t>2.</w:t>
      </w:r>
      <w:r w:rsidRPr="005869EF">
        <w:rPr>
          <w:rStyle w:val="17"/>
          <w:b/>
        </w:rPr>
        <w:t>4</w:t>
      </w:r>
      <w:r w:rsidRPr="005869EF">
        <w:rPr>
          <w:rStyle w:val="17"/>
          <w:rFonts w:hint="eastAsia"/>
        </w:rPr>
        <w:t>再生粗骨料</w:t>
      </w:r>
      <w:r w:rsidR="00574823" w:rsidRPr="005869EF">
        <w:rPr>
          <w:rStyle w:val="17"/>
          <w:rFonts w:hint="eastAsia"/>
        </w:rPr>
        <w:t xml:space="preserve"> </w:t>
      </w:r>
      <w:r w:rsidR="00574823" w:rsidRPr="005869EF">
        <w:rPr>
          <w:rStyle w:val="17"/>
        </w:rPr>
        <w:t>recycled coarse aggregate</w:t>
      </w:r>
      <w:bookmarkEnd w:id="18"/>
    </w:p>
    <w:p w14:paraId="32555545" w14:textId="363E8E96" w:rsidR="007C74CD" w:rsidRPr="005869EF" w:rsidRDefault="007C74CD" w:rsidP="005869EF">
      <w:pPr>
        <w:ind w:firstLineChars="200" w:firstLine="560"/>
        <w:rPr>
          <w:rStyle w:val="17"/>
        </w:rPr>
      </w:pPr>
      <w:bookmarkStart w:id="19" w:name="_Toc27147258"/>
      <w:r w:rsidRPr="005869EF">
        <w:rPr>
          <w:rStyle w:val="17"/>
          <w:rFonts w:hint="eastAsia"/>
        </w:rPr>
        <w:lastRenderedPageBreak/>
        <w:t>由建筑固体废弃物中的混凝土、砂浆、石或砖瓦等加工而成，粒径大于</w:t>
      </w:r>
      <w:r w:rsidRPr="005869EF">
        <w:rPr>
          <w:rStyle w:val="17"/>
          <w:rFonts w:hint="eastAsia"/>
        </w:rPr>
        <w:t>4.75mm</w:t>
      </w:r>
      <w:r w:rsidRPr="005869EF">
        <w:rPr>
          <w:rStyle w:val="17"/>
          <w:rFonts w:hint="eastAsia"/>
        </w:rPr>
        <w:t>的颗粒。</w:t>
      </w:r>
      <w:r w:rsidRPr="005869EF">
        <w:rPr>
          <w:rStyle w:val="17"/>
          <w:rFonts w:hint="eastAsia"/>
        </w:rPr>
        <w:br/>
      </w:r>
      <w:r w:rsidRPr="005869EF">
        <w:rPr>
          <w:rStyle w:val="17"/>
          <w:rFonts w:hint="eastAsia"/>
          <w:b/>
        </w:rPr>
        <w:t>2.</w:t>
      </w:r>
      <w:r w:rsidRPr="005869EF">
        <w:rPr>
          <w:rStyle w:val="17"/>
          <w:b/>
        </w:rPr>
        <w:t>5</w:t>
      </w:r>
      <w:r w:rsidRPr="005869EF">
        <w:rPr>
          <w:rStyle w:val="17"/>
          <w:rFonts w:hint="eastAsia"/>
        </w:rPr>
        <w:t>再生细骨料</w:t>
      </w:r>
      <w:r w:rsidR="00574823" w:rsidRPr="005869EF">
        <w:rPr>
          <w:rStyle w:val="17"/>
          <w:rFonts w:hint="eastAsia"/>
        </w:rPr>
        <w:t xml:space="preserve"> </w:t>
      </w:r>
      <w:r w:rsidR="00574823" w:rsidRPr="005869EF">
        <w:rPr>
          <w:rStyle w:val="17"/>
        </w:rPr>
        <w:t>recycled fine aggregate</w:t>
      </w:r>
      <w:bookmarkEnd w:id="19"/>
    </w:p>
    <w:p w14:paraId="0EB501E0" w14:textId="6FB20881" w:rsidR="007C74CD" w:rsidRPr="005869EF" w:rsidRDefault="007C74CD" w:rsidP="005869EF">
      <w:pPr>
        <w:ind w:firstLineChars="200" w:firstLine="560"/>
        <w:rPr>
          <w:rStyle w:val="17"/>
        </w:rPr>
      </w:pPr>
      <w:bookmarkStart w:id="20" w:name="_Toc27147259"/>
      <w:r w:rsidRPr="005869EF">
        <w:rPr>
          <w:rStyle w:val="17"/>
          <w:rFonts w:hint="eastAsia"/>
        </w:rPr>
        <w:t>由建筑固体废弃物中的混凝土、砂浆、石或砖瓦等加工而成，粒径不大于</w:t>
      </w:r>
      <w:r w:rsidRPr="005869EF">
        <w:rPr>
          <w:rStyle w:val="17"/>
          <w:rFonts w:hint="eastAsia"/>
        </w:rPr>
        <w:t>4.75mm</w:t>
      </w:r>
      <w:r w:rsidRPr="005869EF">
        <w:rPr>
          <w:rStyle w:val="17"/>
          <w:rFonts w:hint="eastAsia"/>
        </w:rPr>
        <w:t>的颗粒。</w:t>
      </w:r>
      <w:bookmarkEnd w:id="20"/>
    </w:p>
    <w:p w14:paraId="51159EA1" w14:textId="14242E92" w:rsidR="007C74CD" w:rsidRPr="005869EF" w:rsidRDefault="007C74CD" w:rsidP="005869EF">
      <w:pPr>
        <w:rPr>
          <w:rStyle w:val="17"/>
        </w:rPr>
      </w:pPr>
      <w:bookmarkStart w:id="21" w:name="_Toc27147260"/>
      <w:r w:rsidRPr="005869EF">
        <w:rPr>
          <w:rStyle w:val="17"/>
          <w:rFonts w:hint="eastAsia"/>
          <w:b/>
        </w:rPr>
        <w:t>2.</w:t>
      </w:r>
      <w:r w:rsidRPr="005869EF">
        <w:rPr>
          <w:rStyle w:val="17"/>
          <w:b/>
        </w:rPr>
        <w:t>6</w:t>
      </w:r>
      <w:r w:rsidRPr="005869EF">
        <w:rPr>
          <w:rStyle w:val="17"/>
          <w:rFonts w:hint="eastAsia"/>
        </w:rPr>
        <w:t>再生骨料砖</w:t>
      </w:r>
      <w:r w:rsidR="00574823" w:rsidRPr="005869EF">
        <w:rPr>
          <w:rStyle w:val="17"/>
          <w:rFonts w:hint="eastAsia"/>
        </w:rPr>
        <w:t xml:space="preserve"> </w:t>
      </w:r>
      <w:r w:rsidR="00574823" w:rsidRPr="005869EF">
        <w:rPr>
          <w:rStyle w:val="17"/>
        </w:rPr>
        <w:t>recycled aggregate brick</w:t>
      </w:r>
      <w:bookmarkEnd w:id="21"/>
    </w:p>
    <w:p w14:paraId="45735F6E" w14:textId="21C7B689" w:rsidR="007C74CD" w:rsidRPr="005869EF" w:rsidRDefault="007C74CD" w:rsidP="005869EF">
      <w:pPr>
        <w:ind w:firstLineChars="200" w:firstLine="560"/>
        <w:rPr>
          <w:rStyle w:val="17"/>
        </w:rPr>
      </w:pPr>
      <w:bookmarkStart w:id="22" w:name="_Toc27147261"/>
      <w:r w:rsidRPr="005869EF">
        <w:rPr>
          <w:rStyle w:val="17"/>
          <w:rFonts w:hint="eastAsia"/>
        </w:rPr>
        <w:t>以建筑</w:t>
      </w:r>
      <w:r w:rsidR="00A67CD5" w:rsidRPr="005869EF">
        <w:rPr>
          <w:rStyle w:val="17"/>
          <w:rFonts w:hint="eastAsia"/>
        </w:rPr>
        <w:t>固体</w:t>
      </w:r>
      <w:r w:rsidRPr="005869EF">
        <w:rPr>
          <w:rStyle w:val="17"/>
          <w:rFonts w:hint="eastAsia"/>
        </w:rPr>
        <w:t>废弃物再生骨料、水泥为主要原料，加入适量的外加剂或掺合料，加水搅拌后制成型，经自然养护或蒸汽养护等工艺过程制成的砖。</w:t>
      </w:r>
      <w:r w:rsidRPr="005869EF">
        <w:rPr>
          <w:rStyle w:val="17"/>
          <w:rFonts w:hint="eastAsia"/>
        </w:rPr>
        <w:br/>
      </w:r>
      <w:r w:rsidRPr="005869EF">
        <w:rPr>
          <w:rStyle w:val="17"/>
          <w:rFonts w:hint="eastAsia"/>
          <w:b/>
        </w:rPr>
        <w:t>2.</w:t>
      </w:r>
      <w:r w:rsidRPr="005869EF">
        <w:rPr>
          <w:rStyle w:val="17"/>
          <w:b/>
        </w:rPr>
        <w:t>7</w:t>
      </w:r>
      <w:r w:rsidRPr="005869EF">
        <w:rPr>
          <w:rStyle w:val="17"/>
          <w:rFonts w:hint="eastAsia"/>
        </w:rPr>
        <w:t>再生骨料砂浆</w:t>
      </w:r>
      <w:r w:rsidR="00574823" w:rsidRPr="005869EF">
        <w:rPr>
          <w:rStyle w:val="17"/>
          <w:rFonts w:hint="eastAsia"/>
        </w:rPr>
        <w:t xml:space="preserve"> </w:t>
      </w:r>
      <w:r w:rsidR="00574823" w:rsidRPr="005869EF">
        <w:rPr>
          <w:rStyle w:val="17"/>
        </w:rPr>
        <w:t>recycled aggregate mortar</w:t>
      </w:r>
      <w:bookmarkEnd w:id="22"/>
    </w:p>
    <w:p w14:paraId="217A2918" w14:textId="7AC35ADE" w:rsidR="007C74CD" w:rsidRPr="005869EF" w:rsidRDefault="007C74CD" w:rsidP="005869EF">
      <w:pPr>
        <w:ind w:firstLineChars="200" w:firstLine="560"/>
        <w:rPr>
          <w:rStyle w:val="17"/>
        </w:rPr>
      </w:pPr>
      <w:bookmarkStart w:id="23" w:name="_Toc27147262"/>
      <w:r w:rsidRPr="005869EF">
        <w:rPr>
          <w:rStyle w:val="17"/>
          <w:rFonts w:hint="eastAsia"/>
        </w:rPr>
        <w:t>掺用了再生骨料配制而成的砂浆。</w:t>
      </w:r>
      <w:bookmarkEnd w:id="23"/>
    </w:p>
    <w:p w14:paraId="3381EE76" w14:textId="01E87146" w:rsidR="00A67CD5" w:rsidRPr="005869EF" w:rsidRDefault="00A67CD5" w:rsidP="005869EF">
      <w:pPr>
        <w:rPr>
          <w:rStyle w:val="17"/>
        </w:rPr>
      </w:pPr>
      <w:bookmarkStart w:id="24" w:name="_Toc27147263"/>
      <w:r w:rsidRPr="005869EF">
        <w:rPr>
          <w:rStyle w:val="17"/>
          <w:rFonts w:hint="eastAsia"/>
          <w:b/>
        </w:rPr>
        <w:t>2</w:t>
      </w:r>
      <w:r w:rsidRPr="005869EF">
        <w:rPr>
          <w:rStyle w:val="17"/>
          <w:b/>
        </w:rPr>
        <w:t>.8</w:t>
      </w:r>
      <w:r w:rsidRPr="005869EF">
        <w:rPr>
          <w:rStyle w:val="17"/>
          <w:rFonts w:hint="eastAsia"/>
        </w:rPr>
        <w:t>建筑固体废弃物填料</w:t>
      </w:r>
      <w:r w:rsidRPr="005869EF">
        <w:rPr>
          <w:rStyle w:val="17"/>
          <w:rFonts w:hint="eastAsia"/>
        </w:rPr>
        <w:t xml:space="preserve"> </w:t>
      </w:r>
      <w:r w:rsidRPr="005869EF">
        <w:rPr>
          <w:rStyle w:val="17"/>
        </w:rPr>
        <w:t>filling</w:t>
      </w:r>
      <w:r w:rsidRPr="005869EF">
        <w:rPr>
          <w:rStyle w:val="17"/>
          <w:rFonts w:hint="eastAsia"/>
        </w:rPr>
        <w:t xml:space="preserve"> </w:t>
      </w:r>
      <w:r w:rsidRPr="005869EF">
        <w:rPr>
          <w:rStyle w:val="17"/>
        </w:rPr>
        <w:t xml:space="preserve">Material </w:t>
      </w:r>
      <w:r w:rsidRPr="005869EF">
        <w:rPr>
          <w:rStyle w:val="17"/>
          <w:rFonts w:hint="eastAsia"/>
        </w:rPr>
        <w:t>of</w:t>
      </w:r>
      <w:r w:rsidRPr="005869EF">
        <w:rPr>
          <w:rStyle w:val="17"/>
        </w:rPr>
        <w:t xml:space="preserve"> construction waste</w:t>
      </w:r>
      <w:bookmarkEnd w:id="24"/>
    </w:p>
    <w:p w14:paraId="4D4E4686" w14:textId="1080021A" w:rsidR="00A67CD5" w:rsidRPr="005869EF" w:rsidRDefault="00A67CD5" w:rsidP="005869EF">
      <w:pPr>
        <w:ind w:firstLineChars="200" w:firstLine="560"/>
        <w:rPr>
          <w:rStyle w:val="17"/>
        </w:rPr>
      </w:pPr>
      <w:bookmarkStart w:id="25" w:name="_Toc27147264"/>
      <w:r w:rsidRPr="005869EF">
        <w:rPr>
          <w:rStyle w:val="17"/>
          <w:rFonts w:hint="eastAsia"/>
        </w:rPr>
        <w:t>将建筑固体废弃物作为路基回填材料进行再利用。</w:t>
      </w:r>
      <w:bookmarkEnd w:id="25"/>
    </w:p>
    <w:p w14:paraId="432963AD" w14:textId="200E9CAA" w:rsidR="007C74CD" w:rsidRPr="005869EF" w:rsidRDefault="00272337" w:rsidP="005869EF">
      <w:pPr>
        <w:keepNext/>
        <w:keepLines/>
        <w:spacing w:before="340" w:after="330"/>
        <w:jc w:val="center"/>
        <w:outlineLvl w:val="0"/>
        <w:rPr>
          <w:rFonts w:ascii="Calibri" w:eastAsia="宋体" w:hAnsi="Calibri"/>
          <w:b/>
          <w:bCs/>
          <w:kern w:val="44"/>
          <w:sz w:val="32"/>
          <w:szCs w:val="44"/>
        </w:rPr>
      </w:pPr>
      <w:bookmarkStart w:id="26" w:name="_Toc27147265"/>
      <w:r w:rsidRPr="005869EF">
        <w:rPr>
          <w:rFonts w:ascii="Calibri" w:eastAsia="宋体" w:hAnsi="Calibri"/>
          <w:b/>
          <w:bCs/>
          <w:kern w:val="44"/>
          <w:sz w:val="32"/>
          <w:szCs w:val="44"/>
        </w:rPr>
        <w:t>3</w:t>
      </w:r>
      <w:r w:rsidRPr="005869EF">
        <w:rPr>
          <w:rFonts w:ascii="Calibri" w:eastAsia="宋体" w:hAnsi="Calibri" w:hint="eastAsia"/>
          <w:b/>
          <w:bCs/>
          <w:kern w:val="44"/>
          <w:sz w:val="32"/>
          <w:szCs w:val="44"/>
        </w:rPr>
        <w:t>基本规定</w:t>
      </w:r>
      <w:bookmarkEnd w:id="26"/>
    </w:p>
    <w:p w14:paraId="0CAB1776" w14:textId="6C4A4CF2" w:rsidR="00272337" w:rsidRPr="005869EF" w:rsidRDefault="00CF06FF" w:rsidP="00272337">
      <w:pPr>
        <w:rPr>
          <w:rStyle w:val="17"/>
        </w:rPr>
      </w:pPr>
      <w:bookmarkStart w:id="27" w:name="_Toc27147266"/>
      <w:r w:rsidRPr="005869EF">
        <w:rPr>
          <w:rStyle w:val="17"/>
          <w:b/>
        </w:rPr>
        <w:t>3</w:t>
      </w:r>
      <w:r w:rsidR="00272337" w:rsidRPr="005869EF">
        <w:rPr>
          <w:rStyle w:val="17"/>
          <w:rFonts w:hint="eastAsia"/>
          <w:b/>
        </w:rPr>
        <w:t>.1</w:t>
      </w:r>
      <w:r w:rsidR="00272337" w:rsidRPr="005869EF">
        <w:rPr>
          <w:rStyle w:val="17"/>
          <w:rFonts w:hint="eastAsia"/>
        </w:rPr>
        <w:t>建筑固体废弃物</w:t>
      </w:r>
      <w:r w:rsidR="00CB0EC3" w:rsidRPr="005869EF">
        <w:rPr>
          <w:rStyle w:val="17"/>
          <w:rFonts w:hint="eastAsia"/>
        </w:rPr>
        <w:t>应从源头分类，分别收集、分类运输、分类处置，回收、清运、处置全过程不得混入生活垃圾、工业废物、危险废物等。</w:t>
      </w:r>
      <w:bookmarkEnd w:id="27"/>
    </w:p>
    <w:p w14:paraId="7948E28E" w14:textId="77777777" w:rsidR="00A67CD5" w:rsidRPr="005869EF" w:rsidRDefault="00CF06FF" w:rsidP="00272337">
      <w:pPr>
        <w:rPr>
          <w:rStyle w:val="17"/>
        </w:rPr>
      </w:pPr>
      <w:bookmarkStart w:id="28" w:name="_Toc27147267"/>
      <w:r w:rsidRPr="005869EF">
        <w:rPr>
          <w:rStyle w:val="17"/>
          <w:b/>
        </w:rPr>
        <w:t>3</w:t>
      </w:r>
      <w:r w:rsidR="00717FDF" w:rsidRPr="005869EF">
        <w:rPr>
          <w:rStyle w:val="17"/>
          <w:b/>
        </w:rPr>
        <w:t>.2</w:t>
      </w:r>
      <w:r w:rsidR="00717FDF" w:rsidRPr="005869EF">
        <w:rPr>
          <w:rStyle w:val="17"/>
          <w:rFonts w:hint="eastAsia"/>
        </w:rPr>
        <w:t>建筑固体废弃物处理可采用三种模式：源头处理、就地处置、集中处置。优先采用源头处理和就地处置，实现源头减量化</w:t>
      </w:r>
      <w:r w:rsidR="00A67CD5" w:rsidRPr="005869EF">
        <w:rPr>
          <w:rStyle w:val="17"/>
          <w:rFonts w:hint="eastAsia"/>
        </w:rPr>
        <w:t>、资源化</w:t>
      </w:r>
      <w:r w:rsidR="00717FDF" w:rsidRPr="005869EF">
        <w:rPr>
          <w:rStyle w:val="17"/>
          <w:rFonts w:hint="eastAsia"/>
        </w:rPr>
        <w:t>和无害化。</w:t>
      </w:r>
      <w:bookmarkEnd w:id="28"/>
    </w:p>
    <w:p w14:paraId="5CF04FD3" w14:textId="76F6E8AB" w:rsidR="00717FDF" w:rsidRPr="005869EF" w:rsidRDefault="00CF06FF" w:rsidP="00272337">
      <w:pPr>
        <w:rPr>
          <w:rStyle w:val="17"/>
        </w:rPr>
      </w:pPr>
      <w:bookmarkStart w:id="29" w:name="_Toc27147268"/>
      <w:r w:rsidRPr="005869EF">
        <w:rPr>
          <w:rStyle w:val="17"/>
          <w:b/>
        </w:rPr>
        <w:t>3</w:t>
      </w:r>
      <w:r w:rsidR="00717FDF" w:rsidRPr="005869EF">
        <w:rPr>
          <w:rStyle w:val="17"/>
          <w:b/>
        </w:rPr>
        <w:t>.3</w:t>
      </w:r>
      <w:r w:rsidR="00717FDF" w:rsidRPr="005869EF">
        <w:rPr>
          <w:rStyle w:val="17"/>
          <w:rFonts w:hint="eastAsia"/>
        </w:rPr>
        <w:t>建筑固体废弃物的收集、运输、处置应符合</w:t>
      </w:r>
      <w:proofErr w:type="gramStart"/>
      <w:r w:rsidR="00717FDF" w:rsidRPr="005869EF">
        <w:rPr>
          <w:rStyle w:val="17"/>
          <w:rFonts w:hint="eastAsia"/>
        </w:rPr>
        <w:t>现行行业</w:t>
      </w:r>
      <w:proofErr w:type="gramEnd"/>
      <w:r w:rsidR="00717FDF" w:rsidRPr="005869EF">
        <w:rPr>
          <w:rStyle w:val="17"/>
          <w:rFonts w:hint="eastAsia"/>
        </w:rPr>
        <w:t>标准《建筑固体废弃物处理技术规范》</w:t>
      </w:r>
      <w:r w:rsidR="00717FDF" w:rsidRPr="005869EF">
        <w:rPr>
          <w:rStyle w:val="17"/>
          <w:rFonts w:hint="eastAsia"/>
        </w:rPr>
        <w:t>C</w:t>
      </w:r>
      <w:r w:rsidR="00717FDF" w:rsidRPr="005869EF">
        <w:rPr>
          <w:rStyle w:val="17"/>
        </w:rPr>
        <w:t>JJ</w:t>
      </w:r>
      <w:r w:rsidR="00941524" w:rsidRPr="005869EF">
        <w:rPr>
          <w:rStyle w:val="17"/>
          <w:rFonts w:hint="eastAsia"/>
        </w:rPr>
        <w:t>/</w:t>
      </w:r>
      <w:r w:rsidR="00941524" w:rsidRPr="005869EF">
        <w:rPr>
          <w:rStyle w:val="17"/>
        </w:rPr>
        <w:t>T</w:t>
      </w:r>
      <w:r w:rsidR="00717FDF" w:rsidRPr="005869EF">
        <w:rPr>
          <w:rStyle w:val="17"/>
        </w:rPr>
        <w:t>134</w:t>
      </w:r>
      <w:r w:rsidR="00941524" w:rsidRPr="005869EF">
        <w:rPr>
          <w:rStyle w:val="17"/>
          <w:rFonts w:hint="eastAsia"/>
        </w:rPr>
        <w:t>-</w:t>
      </w:r>
      <w:r w:rsidR="00941524" w:rsidRPr="005869EF">
        <w:rPr>
          <w:rStyle w:val="17"/>
        </w:rPr>
        <w:t>2019</w:t>
      </w:r>
      <w:r w:rsidR="00717FDF" w:rsidRPr="005869EF">
        <w:rPr>
          <w:rStyle w:val="17"/>
          <w:rFonts w:hint="eastAsia"/>
        </w:rPr>
        <w:t>相关内容。</w:t>
      </w:r>
      <w:bookmarkEnd w:id="29"/>
    </w:p>
    <w:p w14:paraId="61B05DD6" w14:textId="3A2DC964" w:rsidR="00717FDF" w:rsidRPr="005869EF" w:rsidRDefault="00CF06FF" w:rsidP="00272337">
      <w:pPr>
        <w:rPr>
          <w:rStyle w:val="17"/>
        </w:rPr>
      </w:pPr>
      <w:bookmarkStart w:id="30" w:name="_Toc27147269"/>
      <w:r w:rsidRPr="005869EF">
        <w:rPr>
          <w:rStyle w:val="17"/>
          <w:b/>
        </w:rPr>
        <w:t>3</w:t>
      </w:r>
      <w:r w:rsidR="00717FDF" w:rsidRPr="005869EF">
        <w:rPr>
          <w:rStyle w:val="17"/>
          <w:b/>
        </w:rPr>
        <w:t>.4</w:t>
      </w:r>
      <w:r w:rsidR="00717FDF" w:rsidRPr="005869EF">
        <w:rPr>
          <w:rStyle w:val="17"/>
          <w:rFonts w:hint="eastAsia"/>
        </w:rPr>
        <w:t>建筑固体废弃物的资源化利用全过程中应注重安全生产和环境保护，</w:t>
      </w:r>
      <w:r w:rsidR="0003313E" w:rsidRPr="005869EF">
        <w:rPr>
          <w:rStyle w:val="17"/>
          <w:rFonts w:hint="eastAsia"/>
        </w:rPr>
        <w:t>遵循安全生产和环境保护相关法律法规。</w:t>
      </w:r>
      <w:bookmarkEnd w:id="30"/>
    </w:p>
    <w:p w14:paraId="68A6C21A" w14:textId="17E92486" w:rsidR="0003313E" w:rsidRPr="005869EF" w:rsidRDefault="00CF06FF" w:rsidP="00272337">
      <w:pPr>
        <w:rPr>
          <w:rStyle w:val="17"/>
        </w:rPr>
      </w:pPr>
      <w:bookmarkStart w:id="31" w:name="_Toc27147270"/>
      <w:r w:rsidRPr="005869EF">
        <w:rPr>
          <w:rStyle w:val="17"/>
          <w:b/>
        </w:rPr>
        <w:t>3</w:t>
      </w:r>
      <w:r w:rsidR="0003313E" w:rsidRPr="005869EF">
        <w:rPr>
          <w:rStyle w:val="17"/>
          <w:b/>
        </w:rPr>
        <w:t>.</w:t>
      </w:r>
      <w:r w:rsidR="00E65FE1" w:rsidRPr="005869EF">
        <w:rPr>
          <w:rStyle w:val="17"/>
          <w:b/>
        </w:rPr>
        <w:t>5</w:t>
      </w:r>
      <w:r w:rsidR="0003313E" w:rsidRPr="005869EF">
        <w:rPr>
          <w:rStyle w:val="17"/>
          <w:rFonts w:hint="eastAsia"/>
        </w:rPr>
        <w:t>建筑固体废弃资源化利用应采用节能、环保、高效的技术装备和</w:t>
      </w:r>
      <w:r w:rsidR="0003313E" w:rsidRPr="005869EF">
        <w:rPr>
          <w:rStyle w:val="17"/>
          <w:rFonts w:hint="eastAsia"/>
        </w:rPr>
        <w:lastRenderedPageBreak/>
        <w:t>安全稳定的设备保障系统，鼓励采用先进的处置技术和设备，积极推动资源化利用技术的研发，提高资源化利用水平。</w:t>
      </w:r>
      <w:bookmarkEnd w:id="31"/>
    </w:p>
    <w:p w14:paraId="7C62E52B" w14:textId="5E90852F" w:rsidR="007C74CD" w:rsidRPr="005869EF" w:rsidRDefault="00272337" w:rsidP="005869EF">
      <w:pPr>
        <w:keepNext/>
        <w:keepLines/>
        <w:spacing w:before="340" w:after="330"/>
        <w:jc w:val="center"/>
        <w:outlineLvl w:val="0"/>
        <w:rPr>
          <w:rFonts w:ascii="Calibri" w:eastAsia="宋体" w:hAnsi="Calibri"/>
          <w:b/>
          <w:bCs/>
          <w:kern w:val="44"/>
          <w:sz w:val="32"/>
          <w:szCs w:val="44"/>
        </w:rPr>
      </w:pPr>
      <w:bookmarkStart w:id="32" w:name="_Toc27147271"/>
      <w:r w:rsidRPr="005869EF">
        <w:rPr>
          <w:rFonts w:ascii="Calibri" w:eastAsia="宋体" w:hAnsi="Calibri"/>
          <w:b/>
          <w:bCs/>
          <w:kern w:val="44"/>
          <w:sz w:val="32"/>
          <w:szCs w:val="44"/>
        </w:rPr>
        <w:t>4</w:t>
      </w:r>
      <w:r w:rsidR="007C74CD" w:rsidRPr="005869EF">
        <w:rPr>
          <w:rFonts w:ascii="Calibri" w:eastAsia="宋体" w:hAnsi="Calibri" w:hint="eastAsia"/>
          <w:b/>
          <w:bCs/>
          <w:kern w:val="44"/>
          <w:sz w:val="32"/>
          <w:szCs w:val="44"/>
        </w:rPr>
        <w:t>再生骨料混凝土</w:t>
      </w:r>
      <w:bookmarkEnd w:id="32"/>
    </w:p>
    <w:p w14:paraId="33A1519D" w14:textId="1013F74F" w:rsidR="00082B7F" w:rsidRPr="005869EF" w:rsidRDefault="005D52D1" w:rsidP="00BD4785">
      <w:pPr>
        <w:pStyle w:val="afc"/>
        <w:rPr>
          <w:rStyle w:val="17"/>
        </w:rPr>
      </w:pPr>
      <w:bookmarkStart w:id="33" w:name="_Toc27147272"/>
      <w:r w:rsidRPr="005869EF">
        <w:rPr>
          <w:rStyle w:val="17"/>
        </w:rPr>
        <w:t>4</w:t>
      </w:r>
      <w:r w:rsidR="00082B7F" w:rsidRPr="005869EF">
        <w:rPr>
          <w:rStyle w:val="17"/>
        </w:rPr>
        <w:t>.1</w:t>
      </w:r>
      <w:r w:rsidR="00082B7F" w:rsidRPr="005869EF">
        <w:rPr>
          <w:rStyle w:val="17"/>
          <w:rFonts w:hint="eastAsia"/>
        </w:rPr>
        <w:t>技术要求</w:t>
      </w:r>
      <w:bookmarkEnd w:id="33"/>
    </w:p>
    <w:p w14:paraId="4EC4C0E9" w14:textId="0904B0FB" w:rsidR="00082B7F" w:rsidRPr="005869EF" w:rsidRDefault="005D52D1" w:rsidP="00082B7F">
      <w:pPr>
        <w:rPr>
          <w:rStyle w:val="17"/>
        </w:rPr>
      </w:pPr>
      <w:bookmarkStart w:id="34" w:name="_Toc27147273"/>
      <w:r w:rsidRPr="00E03215">
        <w:rPr>
          <w:rStyle w:val="17"/>
          <w:b/>
        </w:rPr>
        <w:t>4</w:t>
      </w:r>
      <w:r w:rsidR="00082B7F" w:rsidRPr="00E03215">
        <w:rPr>
          <w:rStyle w:val="17"/>
          <w:b/>
        </w:rPr>
        <w:t>.1.1</w:t>
      </w:r>
      <w:r w:rsidR="00082B7F" w:rsidRPr="005869EF">
        <w:rPr>
          <w:rStyle w:val="17"/>
          <w:rFonts w:hint="eastAsia"/>
        </w:rPr>
        <w:t>再生</w:t>
      </w:r>
      <w:r w:rsidR="00082B7F" w:rsidRPr="005869EF">
        <w:rPr>
          <w:rStyle w:val="17"/>
        </w:rPr>
        <w:t>骨料混凝土所用原材料应符合现行国家标准《</w:t>
      </w:r>
      <w:r w:rsidR="00082B7F" w:rsidRPr="005869EF">
        <w:rPr>
          <w:rStyle w:val="17"/>
          <w:rFonts w:hint="eastAsia"/>
        </w:rPr>
        <w:t>混凝土</w:t>
      </w:r>
      <w:r w:rsidR="00082B7F" w:rsidRPr="005869EF">
        <w:rPr>
          <w:rStyle w:val="17"/>
        </w:rPr>
        <w:t>用再生粗</w:t>
      </w:r>
      <w:r w:rsidR="00082B7F" w:rsidRPr="005869EF">
        <w:rPr>
          <w:rStyle w:val="17"/>
          <w:rFonts w:hint="eastAsia"/>
        </w:rPr>
        <w:t>骨料</w:t>
      </w:r>
      <w:r w:rsidR="00082B7F" w:rsidRPr="005869EF">
        <w:rPr>
          <w:rStyle w:val="17"/>
        </w:rPr>
        <w:t>》</w:t>
      </w:r>
      <w:r w:rsidR="00A96F6F" w:rsidRPr="005869EF">
        <w:rPr>
          <w:rStyle w:val="17"/>
          <w:rFonts w:hint="eastAsia"/>
        </w:rPr>
        <w:t>GB/T25177-2010</w:t>
      </w:r>
      <w:r w:rsidR="00082B7F" w:rsidRPr="005869EF">
        <w:rPr>
          <w:rStyle w:val="17"/>
          <w:rFonts w:hint="eastAsia"/>
        </w:rPr>
        <w:t>和《混凝土</w:t>
      </w:r>
      <w:r w:rsidR="00082B7F" w:rsidRPr="005869EF">
        <w:rPr>
          <w:rStyle w:val="17"/>
        </w:rPr>
        <w:t>和砂浆用再生细骨料</w:t>
      </w:r>
      <w:r w:rsidR="00082B7F" w:rsidRPr="005869EF">
        <w:rPr>
          <w:rStyle w:val="17"/>
          <w:rFonts w:hint="eastAsia"/>
        </w:rPr>
        <w:t>》</w:t>
      </w:r>
      <w:r w:rsidR="00452D85" w:rsidRPr="005869EF">
        <w:rPr>
          <w:rStyle w:val="17"/>
          <w:rFonts w:hint="eastAsia"/>
        </w:rPr>
        <w:t>GB/T25176-2010</w:t>
      </w:r>
      <w:r w:rsidR="00A96F6F" w:rsidRPr="005869EF">
        <w:rPr>
          <w:rStyle w:val="17"/>
          <w:rFonts w:hint="eastAsia"/>
        </w:rPr>
        <w:t>-2010</w:t>
      </w:r>
      <w:r w:rsidR="00082B7F" w:rsidRPr="005869EF">
        <w:rPr>
          <w:rStyle w:val="17"/>
          <w:rFonts w:hint="eastAsia"/>
        </w:rPr>
        <w:t>的</w:t>
      </w:r>
      <w:r w:rsidR="00082B7F" w:rsidRPr="005869EF">
        <w:rPr>
          <w:rStyle w:val="17"/>
        </w:rPr>
        <w:t>有关规定。</w:t>
      </w:r>
      <w:r w:rsidR="00082B7F" w:rsidRPr="005869EF">
        <w:rPr>
          <w:rStyle w:val="17"/>
          <w:rFonts w:hint="eastAsia"/>
        </w:rPr>
        <w:t>再生</w:t>
      </w:r>
      <w:r w:rsidR="00082B7F" w:rsidRPr="005869EF">
        <w:rPr>
          <w:rStyle w:val="17"/>
        </w:rPr>
        <w:t>骨料混凝土所用天然骨料应具有质量证明文件，并应符合</w:t>
      </w:r>
      <w:proofErr w:type="gramStart"/>
      <w:r w:rsidR="00082B7F" w:rsidRPr="005869EF">
        <w:rPr>
          <w:rStyle w:val="17"/>
        </w:rPr>
        <w:t>现行行业</w:t>
      </w:r>
      <w:proofErr w:type="gramEnd"/>
      <w:r w:rsidR="00082B7F" w:rsidRPr="005869EF">
        <w:rPr>
          <w:rStyle w:val="17"/>
        </w:rPr>
        <w:t>标准</w:t>
      </w:r>
      <w:r w:rsidR="00082B7F" w:rsidRPr="005869EF">
        <w:rPr>
          <w:rStyle w:val="17"/>
          <w:rFonts w:hint="eastAsia"/>
        </w:rPr>
        <w:t>《普通</w:t>
      </w:r>
      <w:r w:rsidR="00082B7F" w:rsidRPr="005869EF">
        <w:rPr>
          <w:rStyle w:val="17"/>
        </w:rPr>
        <w:t>混凝土用砂、石质量及检验方法标准</w:t>
      </w:r>
      <w:r w:rsidR="00082B7F" w:rsidRPr="005869EF">
        <w:rPr>
          <w:rStyle w:val="17"/>
          <w:rFonts w:hint="eastAsia"/>
        </w:rPr>
        <w:t>》</w:t>
      </w:r>
      <w:r w:rsidR="00A96F6F" w:rsidRPr="005869EF">
        <w:rPr>
          <w:rStyle w:val="17"/>
          <w:rFonts w:hint="eastAsia"/>
        </w:rPr>
        <w:t>JGJ52-2012</w:t>
      </w:r>
      <w:r w:rsidR="00082B7F" w:rsidRPr="005869EF">
        <w:rPr>
          <w:rStyle w:val="17"/>
          <w:rFonts w:hint="eastAsia"/>
        </w:rPr>
        <w:t>的</w:t>
      </w:r>
      <w:r w:rsidR="00082B7F" w:rsidRPr="005869EF">
        <w:rPr>
          <w:rStyle w:val="17"/>
        </w:rPr>
        <w:t>有关规定。</w:t>
      </w:r>
      <w:bookmarkEnd w:id="34"/>
    </w:p>
    <w:p w14:paraId="6D29926B" w14:textId="2AB2C4FD" w:rsidR="00082B7F" w:rsidRPr="005869EF" w:rsidRDefault="005D52D1" w:rsidP="00082B7F">
      <w:pPr>
        <w:rPr>
          <w:rStyle w:val="17"/>
        </w:rPr>
      </w:pPr>
      <w:bookmarkStart w:id="35" w:name="_Toc27147274"/>
      <w:r w:rsidRPr="00E03215">
        <w:rPr>
          <w:rStyle w:val="17"/>
          <w:b/>
        </w:rPr>
        <w:t>4</w:t>
      </w:r>
      <w:r w:rsidR="00082B7F" w:rsidRPr="00E03215">
        <w:rPr>
          <w:rStyle w:val="17"/>
          <w:b/>
        </w:rPr>
        <w:t xml:space="preserve">.1.2 </w:t>
      </w:r>
      <w:r w:rsidR="00082B7F" w:rsidRPr="005869EF">
        <w:rPr>
          <w:rStyle w:val="17"/>
          <w:rFonts w:hint="eastAsia"/>
        </w:rPr>
        <w:t>再生骨料混凝土原材料的贮存、计量及再生骨料混凝土的搅拌、运输应符合现行国家标准《混凝土质量控制标准》</w:t>
      </w:r>
      <w:r w:rsidR="00A96F6F" w:rsidRPr="005869EF">
        <w:rPr>
          <w:rStyle w:val="17"/>
          <w:rFonts w:hint="eastAsia"/>
        </w:rPr>
        <w:t>GB50164-2011</w:t>
      </w:r>
      <w:r w:rsidR="00082B7F" w:rsidRPr="005869EF">
        <w:rPr>
          <w:rStyle w:val="17"/>
          <w:rFonts w:hint="eastAsia"/>
        </w:rPr>
        <w:t>、《混凝土结构工程施工规范》</w:t>
      </w:r>
      <w:r w:rsidR="00A96F6F" w:rsidRPr="005869EF">
        <w:rPr>
          <w:rStyle w:val="17"/>
          <w:rFonts w:hint="eastAsia"/>
        </w:rPr>
        <w:t>GB50666-2011</w:t>
      </w:r>
      <w:r w:rsidR="00082B7F" w:rsidRPr="005869EF">
        <w:rPr>
          <w:rStyle w:val="17"/>
          <w:rFonts w:hint="eastAsia"/>
        </w:rPr>
        <w:t>和《预拌混凝土》</w:t>
      </w:r>
      <w:r w:rsidR="00A96F6F" w:rsidRPr="005869EF">
        <w:rPr>
          <w:rStyle w:val="17"/>
          <w:rFonts w:hint="eastAsia"/>
        </w:rPr>
        <w:t>GB/T14902-2012</w:t>
      </w:r>
      <w:r w:rsidR="00082B7F" w:rsidRPr="005869EF">
        <w:rPr>
          <w:rStyle w:val="17"/>
          <w:rFonts w:hint="eastAsia"/>
        </w:rPr>
        <w:t>的相关规定。</w:t>
      </w:r>
      <w:bookmarkEnd w:id="35"/>
    </w:p>
    <w:p w14:paraId="6EE302A9" w14:textId="25D91756" w:rsidR="00082B7F" w:rsidRPr="005869EF" w:rsidRDefault="005D52D1" w:rsidP="00082B7F">
      <w:pPr>
        <w:rPr>
          <w:rStyle w:val="17"/>
        </w:rPr>
      </w:pPr>
      <w:bookmarkStart w:id="36" w:name="_Toc27147275"/>
      <w:r w:rsidRPr="003C190F">
        <w:rPr>
          <w:rStyle w:val="17"/>
          <w:b/>
        </w:rPr>
        <w:t>4</w:t>
      </w:r>
      <w:r w:rsidR="00082B7F" w:rsidRPr="003C190F">
        <w:rPr>
          <w:rStyle w:val="17"/>
          <w:b/>
        </w:rPr>
        <w:t>.1.3</w:t>
      </w:r>
      <w:r w:rsidR="00082B7F" w:rsidRPr="005869EF">
        <w:rPr>
          <w:rStyle w:val="17"/>
          <w:rFonts w:hint="eastAsia"/>
        </w:rPr>
        <w:t>再生骨料混凝土的拌合物性能、力学性能、长期性能和耐久性能、强度检验评定及耐久性检验评定等应符合现行国家标准《混凝土质量控制标准》</w:t>
      </w:r>
      <w:r w:rsidR="00A96F6F" w:rsidRPr="005869EF">
        <w:rPr>
          <w:rStyle w:val="17"/>
          <w:rFonts w:hint="eastAsia"/>
        </w:rPr>
        <w:t>GB50164-2011</w:t>
      </w:r>
      <w:r w:rsidR="00082B7F" w:rsidRPr="005869EF">
        <w:rPr>
          <w:rStyle w:val="17"/>
          <w:rFonts w:hint="eastAsia"/>
        </w:rPr>
        <w:t>的规定。</w:t>
      </w:r>
      <w:bookmarkEnd w:id="36"/>
    </w:p>
    <w:p w14:paraId="15EA0DE6" w14:textId="58378B5C" w:rsidR="00082B7F" w:rsidRPr="005869EF" w:rsidRDefault="005D52D1" w:rsidP="00082B7F">
      <w:pPr>
        <w:rPr>
          <w:rStyle w:val="17"/>
        </w:rPr>
      </w:pPr>
      <w:bookmarkStart w:id="37" w:name="_Toc27147276"/>
      <w:r w:rsidRPr="003C190F">
        <w:rPr>
          <w:rStyle w:val="17"/>
          <w:b/>
        </w:rPr>
        <w:t>4</w:t>
      </w:r>
      <w:r w:rsidR="00082B7F" w:rsidRPr="003C190F">
        <w:rPr>
          <w:rStyle w:val="17"/>
          <w:b/>
        </w:rPr>
        <w:t xml:space="preserve">.1.4 </w:t>
      </w:r>
      <w:r w:rsidR="00082B7F" w:rsidRPr="005869EF">
        <w:rPr>
          <w:rStyle w:val="17"/>
          <w:rFonts w:hint="eastAsia"/>
        </w:rPr>
        <w:t>再生骨料混凝土的轴心抗压强度标准值、轴心抗压强度设计值、轴心抗拉强度标准值、轴心抗拉强度设计值等均可按现行国家标准《混凝土结构设计规范》</w:t>
      </w:r>
      <w:r w:rsidR="004456BB" w:rsidRPr="005869EF">
        <w:rPr>
          <w:rStyle w:val="17"/>
          <w:rFonts w:hint="eastAsia"/>
        </w:rPr>
        <w:t>GB50010-2010</w:t>
      </w:r>
      <w:r w:rsidR="00082B7F" w:rsidRPr="005869EF">
        <w:rPr>
          <w:rStyle w:val="17"/>
          <w:rFonts w:hint="eastAsia"/>
        </w:rPr>
        <w:t>相关规定取值。</w:t>
      </w:r>
      <w:bookmarkEnd w:id="37"/>
    </w:p>
    <w:p w14:paraId="25D0F772" w14:textId="0637E396" w:rsidR="00FA7A34" w:rsidRPr="005869EF" w:rsidRDefault="00FA7A34" w:rsidP="00082B7F">
      <w:pPr>
        <w:rPr>
          <w:rStyle w:val="17"/>
        </w:rPr>
      </w:pPr>
      <w:bookmarkStart w:id="38" w:name="_Toc27147277"/>
      <w:r w:rsidRPr="003C190F">
        <w:rPr>
          <w:rStyle w:val="17"/>
          <w:rFonts w:hint="eastAsia"/>
          <w:b/>
        </w:rPr>
        <w:t>4</w:t>
      </w:r>
      <w:r w:rsidRPr="003C190F">
        <w:rPr>
          <w:rStyle w:val="17"/>
          <w:b/>
        </w:rPr>
        <w:t>.1.5</w:t>
      </w:r>
      <w:r w:rsidRPr="005869EF">
        <w:rPr>
          <w:rStyle w:val="17"/>
          <w:rFonts w:hint="eastAsia"/>
        </w:rPr>
        <w:t>仅掺用Ⅰ类再生粗骨料配制的混凝土，其受压和受拉弹性模量可按照现行国家标准《混凝土结构设计规范》</w:t>
      </w:r>
      <w:r w:rsidR="004456BB" w:rsidRPr="005869EF">
        <w:rPr>
          <w:rStyle w:val="17"/>
          <w:rFonts w:hint="eastAsia"/>
        </w:rPr>
        <w:t>GB50010-2010</w:t>
      </w:r>
      <w:r w:rsidRPr="005869EF">
        <w:rPr>
          <w:rStyle w:val="17"/>
          <w:rFonts w:hint="eastAsia"/>
        </w:rPr>
        <w:t>的规定取值。其他情况下配制的再生骨料混凝土，其弹性模量宜通过试验确定；在缺乏试验条件或技术资料时，可按表</w:t>
      </w:r>
      <w:r w:rsidR="00F619BC" w:rsidRPr="005869EF">
        <w:rPr>
          <w:rStyle w:val="17"/>
        </w:rPr>
        <w:t>4</w:t>
      </w:r>
      <w:r w:rsidRPr="005869EF">
        <w:rPr>
          <w:rStyle w:val="17"/>
          <w:rFonts w:hint="eastAsia"/>
        </w:rPr>
        <w:t>-</w:t>
      </w:r>
      <w:r w:rsidRPr="005869EF">
        <w:rPr>
          <w:rStyle w:val="17"/>
        </w:rPr>
        <w:t>1</w:t>
      </w:r>
      <w:r w:rsidRPr="005869EF">
        <w:rPr>
          <w:rStyle w:val="17"/>
          <w:rFonts w:hint="eastAsia"/>
        </w:rPr>
        <w:t>的规定取值。</w:t>
      </w:r>
      <w:bookmarkEnd w:id="38"/>
    </w:p>
    <w:p w14:paraId="62FB035E" w14:textId="77777777" w:rsidR="001424B8" w:rsidRDefault="001424B8" w:rsidP="000F1D8A">
      <w:pPr>
        <w:jc w:val="center"/>
        <w:rPr>
          <w:rFonts w:ascii="宋体" w:eastAsia="宋体" w:hAnsi="宋体"/>
          <w:b/>
          <w:sz w:val="24"/>
          <w:szCs w:val="24"/>
        </w:rPr>
      </w:pPr>
    </w:p>
    <w:p w14:paraId="2E09E512" w14:textId="64F9ECB7" w:rsidR="00FA7A34" w:rsidRPr="005869EF" w:rsidRDefault="000F1D8A" w:rsidP="000F1D8A">
      <w:pPr>
        <w:jc w:val="center"/>
        <w:rPr>
          <w:rFonts w:ascii="宋体" w:eastAsia="宋体" w:hAnsi="宋体"/>
          <w:b/>
          <w:sz w:val="24"/>
          <w:szCs w:val="24"/>
        </w:rPr>
      </w:pPr>
      <w:r w:rsidRPr="005869EF">
        <w:rPr>
          <w:rFonts w:ascii="宋体" w:eastAsia="宋体" w:hAnsi="宋体" w:hint="eastAsia"/>
          <w:b/>
          <w:sz w:val="24"/>
          <w:szCs w:val="24"/>
        </w:rPr>
        <w:lastRenderedPageBreak/>
        <w:t>表</w:t>
      </w:r>
      <w:r w:rsidR="00F619BC" w:rsidRPr="005869EF">
        <w:rPr>
          <w:rFonts w:ascii="宋体" w:eastAsia="宋体" w:hAnsi="宋体"/>
          <w:b/>
          <w:sz w:val="24"/>
          <w:szCs w:val="24"/>
        </w:rPr>
        <w:t>4</w:t>
      </w:r>
      <w:r w:rsidRPr="005869EF">
        <w:rPr>
          <w:rFonts w:ascii="宋体" w:eastAsia="宋体" w:hAnsi="宋体" w:hint="eastAsia"/>
          <w:b/>
          <w:sz w:val="24"/>
          <w:szCs w:val="24"/>
        </w:rPr>
        <w:t>-</w:t>
      </w:r>
      <w:r w:rsidRPr="005869EF">
        <w:rPr>
          <w:rFonts w:ascii="宋体" w:eastAsia="宋体" w:hAnsi="宋体"/>
          <w:b/>
          <w:sz w:val="24"/>
          <w:szCs w:val="24"/>
        </w:rPr>
        <w:t xml:space="preserve">1 </w:t>
      </w:r>
      <w:r w:rsidRPr="005869EF">
        <w:rPr>
          <w:rFonts w:ascii="宋体" w:eastAsia="宋体" w:hAnsi="宋体" w:hint="eastAsia"/>
          <w:b/>
          <w:sz w:val="24"/>
          <w:szCs w:val="24"/>
        </w:rPr>
        <w:t>再生骨料混凝土弹性模量</w:t>
      </w:r>
    </w:p>
    <w:tbl>
      <w:tblPr>
        <w:tblStyle w:val="afb"/>
        <w:tblW w:w="5000" w:type="pct"/>
        <w:jc w:val="center"/>
        <w:tblInd w:w="0" w:type="dxa"/>
        <w:tblLook w:val="04A0" w:firstRow="1" w:lastRow="0" w:firstColumn="1" w:lastColumn="0" w:noHBand="0" w:noVBand="1"/>
      </w:tblPr>
      <w:tblGrid>
        <w:gridCol w:w="3380"/>
        <w:gridCol w:w="820"/>
        <w:gridCol w:w="820"/>
        <w:gridCol w:w="820"/>
        <w:gridCol w:w="820"/>
        <w:gridCol w:w="820"/>
        <w:gridCol w:w="816"/>
      </w:tblGrid>
      <w:tr w:rsidR="000F1D8A" w:rsidRPr="005869EF" w14:paraId="2646E778" w14:textId="77777777" w:rsidTr="00944EE5">
        <w:trPr>
          <w:trHeight w:val="567"/>
          <w:jc w:val="center"/>
        </w:trPr>
        <w:tc>
          <w:tcPr>
            <w:tcW w:w="2038" w:type="pct"/>
            <w:vAlign w:val="center"/>
          </w:tcPr>
          <w:p w14:paraId="10D7C23C" w14:textId="77777777" w:rsidR="000F1D8A" w:rsidRPr="005869EF" w:rsidRDefault="000F1D8A" w:rsidP="00622804">
            <w:pPr>
              <w:jc w:val="center"/>
              <w:rPr>
                <w:rFonts w:ascii="宋体" w:eastAsia="宋体" w:hAnsi="宋体"/>
                <w:b/>
                <w:color w:val="333333"/>
                <w:sz w:val="21"/>
                <w:szCs w:val="21"/>
              </w:rPr>
            </w:pPr>
            <w:r w:rsidRPr="005869EF">
              <w:rPr>
                <w:rFonts w:ascii="宋体" w:eastAsia="宋体" w:hAnsi="宋体" w:hint="eastAsia"/>
                <w:b/>
                <w:color w:val="333333"/>
                <w:sz w:val="21"/>
                <w:szCs w:val="21"/>
              </w:rPr>
              <w:t>强度等级</w:t>
            </w:r>
          </w:p>
        </w:tc>
        <w:tc>
          <w:tcPr>
            <w:tcW w:w="494" w:type="pct"/>
            <w:vAlign w:val="center"/>
          </w:tcPr>
          <w:p w14:paraId="40434533"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C15</w:t>
            </w:r>
          </w:p>
        </w:tc>
        <w:tc>
          <w:tcPr>
            <w:tcW w:w="494" w:type="pct"/>
            <w:vAlign w:val="center"/>
          </w:tcPr>
          <w:p w14:paraId="6FC2815A"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C20</w:t>
            </w:r>
          </w:p>
        </w:tc>
        <w:tc>
          <w:tcPr>
            <w:tcW w:w="494" w:type="pct"/>
            <w:vAlign w:val="center"/>
          </w:tcPr>
          <w:p w14:paraId="13E95302"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C25</w:t>
            </w:r>
          </w:p>
        </w:tc>
        <w:tc>
          <w:tcPr>
            <w:tcW w:w="494" w:type="pct"/>
            <w:vAlign w:val="center"/>
          </w:tcPr>
          <w:p w14:paraId="79222A32"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C30</w:t>
            </w:r>
          </w:p>
        </w:tc>
        <w:tc>
          <w:tcPr>
            <w:tcW w:w="494" w:type="pct"/>
            <w:vAlign w:val="center"/>
          </w:tcPr>
          <w:p w14:paraId="2EB9C264"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C35</w:t>
            </w:r>
          </w:p>
        </w:tc>
        <w:tc>
          <w:tcPr>
            <w:tcW w:w="492" w:type="pct"/>
            <w:vAlign w:val="center"/>
          </w:tcPr>
          <w:p w14:paraId="2763447B"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C40</w:t>
            </w:r>
          </w:p>
        </w:tc>
      </w:tr>
      <w:tr w:rsidR="000F1D8A" w:rsidRPr="005869EF" w14:paraId="2C5E6796" w14:textId="77777777" w:rsidTr="00944EE5">
        <w:trPr>
          <w:trHeight w:val="567"/>
          <w:jc w:val="center"/>
        </w:trPr>
        <w:tc>
          <w:tcPr>
            <w:tcW w:w="2038" w:type="pct"/>
            <w:vAlign w:val="center"/>
          </w:tcPr>
          <w:p w14:paraId="092AB6B2" w14:textId="0142E035" w:rsidR="000F1D8A" w:rsidRPr="005869EF" w:rsidRDefault="000F1D8A" w:rsidP="00622804">
            <w:pPr>
              <w:jc w:val="center"/>
              <w:rPr>
                <w:rFonts w:ascii="宋体" w:eastAsia="宋体" w:hAnsi="宋体"/>
                <w:b/>
                <w:color w:val="333333"/>
                <w:sz w:val="21"/>
                <w:szCs w:val="21"/>
              </w:rPr>
            </w:pPr>
            <w:r w:rsidRPr="005869EF">
              <w:rPr>
                <w:rFonts w:ascii="宋体" w:eastAsia="宋体" w:hAnsi="宋体" w:hint="eastAsia"/>
                <w:b/>
                <w:color w:val="333333"/>
                <w:sz w:val="21"/>
                <w:szCs w:val="21"/>
              </w:rPr>
              <w:t>弹性模量（10</w:t>
            </w:r>
            <w:r w:rsidRPr="005869EF">
              <w:rPr>
                <w:rFonts w:ascii="宋体" w:eastAsia="宋体" w:hAnsi="宋体" w:hint="eastAsia"/>
                <w:b/>
                <w:color w:val="333333"/>
                <w:sz w:val="21"/>
                <w:szCs w:val="21"/>
                <w:vertAlign w:val="superscript"/>
              </w:rPr>
              <w:t>4</w:t>
            </w:r>
            <w:r w:rsidRPr="005869EF">
              <w:rPr>
                <w:rFonts w:ascii="宋体" w:eastAsia="宋体" w:hAnsi="宋体" w:hint="eastAsia"/>
                <w:b/>
                <w:color w:val="333333"/>
                <w:sz w:val="21"/>
                <w:szCs w:val="21"/>
              </w:rPr>
              <w:t>N/mm</w:t>
            </w:r>
            <w:r w:rsidRPr="005869EF">
              <w:rPr>
                <w:rFonts w:ascii="宋体" w:eastAsia="宋体" w:hAnsi="宋体" w:hint="eastAsia"/>
                <w:b/>
                <w:color w:val="333333"/>
                <w:sz w:val="21"/>
                <w:szCs w:val="21"/>
                <w:vertAlign w:val="superscript"/>
              </w:rPr>
              <w:t>2</w:t>
            </w:r>
            <w:r w:rsidRPr="005869EF">
              <w:rPr>
                <w:rFonts w:ascii="宋体" w:eastAsia="宋体" w:hAnsi="宋体" w:hint="eastAsia"/>
                <w:b/>
                <w:color w:val="333333"/>
                <w:sz w:val="21"/>
                <w:szCs w:val="21"/>
              </w:rPr>
              <w:t>）</w:t>
            </w:r>
          </w:p>
        </w:tc>
        <w:tc>
          <w:tcPr>
            <w:tcW w:w="494" w:type="pct"/>
            <w:vAlign w:val="center"/>
          </w:tcPr>
          <w:p w14:paraId="46AF84CF"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1.83</w:t>
            </w:r>
          </w:p>
        </w:tc>
        <w:tc>
          <w:tcPr>
            <w:tcW w:w="494" w:type="pct"/>
            <w:vAlign w:val="center"/>
          </w:tcPr>
          <w:p w14:paraId="5686D13D"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2.08</w:t>
            </w:r>
          </w:p>
        </w:tc>
        <w:tc>
          <w:tcPr>
            <w:tcW w:w="494" w:type="pct"/>
            <w:vAlign w:val="center"/>
          </w:tcPr>
          <w:p w14:paraId="0D15FB69"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2.27</w:t>
            </w:r>
          </w:p>
        </w:tc>
        <w:tc>
          <w:tcPr>
            <w:tcW w:w="494" w:type="pct"/>
            <w:vAlign w:val="center"/>
          </w:tcPr>
          <w:p w14:paraId="1F5AB45A"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2.42</w:t>
            </w:r>
          </w:p>
        </w:tc>
        <w:tc>
          <w:tcPr>
            <w:tcW w:w="494" w:type="pct"/>
            <w:vAlign w:val="center"/>
          </w:tcPr>
          <w:p w14:paraId="75C5A5ED"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2.53</w:t>
            </w:r>
          </w:p>
        </w:tc>
        <w:tc>
          <w:tcPr>
            <w:tcW w:w="492" w:type="pct"/>
            <w:vAlign w:val="center"/>
          </w:tcPr>
          <w:p w14:paraId="3A7B6F02" w14:textId="77777777" w:rsidR="000F1D8A" w:rsidRPr="005869EF" w:rsidRDefault="000F1D8A" w:rsidP="00622804">
            <w:pPr>
              <w:jc w:val="center"/>
              <w:rPr>
                <w:rFonts w:eastAsia="宋体"/>
                <w:color w:val="333333"/>
                <w:sz w:val="21"/>
                <w:szCs w:val="21"/>
              </w:rPr>
            </w:pPr>
            <w:r w:rsidRPr="005869EF">
              <w:rPr>
                <w:rFonts w:eastAsia="宋体"/>
                <w:color w:val="333333"/>
                <w:sz w:val="21"/>
                <w:szCs w:val="21"/>
              </w:rPr>
              <w:t>2.63</w:t>
            </w:r>
          </w:p>
        </w:tc>
      </w:tr>
    </w:tbl>
    <w:p w14:paraId="4F23F7D0" w14:textId="2611D8EB" w:rsidR="00082B7F" w:rsidRPr="005869EF" w:rsidRDefault="005D52D1" w:rsidP="00622804">
      <w:pPr>
        <w:rPr>
          <w:rStyle w:val="17"/>
        </w:rPr>
      </w:pPr>
      <w:bookmarkStart w:id="39" w:name="_Toc27147278"/>
      <w:r w:rsidRPr="003C190F">
        <w:rPr>
          <w:rStyle w:val="17"/>
          <w:b/>
        </w:rPr>
        <w:t>4</w:t>
      </w:r>
      <w:r w:rsidR="00082B7F" w:rsidRPr="003C190F">
        <w:rPr>
          <w:rStyle w:val="17"/>
          <w:b/>
        </w:rPr>
        <w:t>.1.</w:t>
      </w:r>
      <w:r w:rsidR="000F1D8A" w:rsidRPr="003C190F">
        <w:rPr>
          <w:rStyle w:val="17"/>
          <w:b/>
        </w:rPr>
        <w:t>6</w:t>
      </w:r>
      <w:r w:rsidR="00082B7F" w:rsidRPr="005869EF">
        <w:rPr>
          <w:rStyle w:val="17"/>
          <w:rFonts w:hint="eastAsia"/>
        </w:rPr>
        <w:t>Ⅰ类再生粗骨料可用于配制各强度等级的混凝土；Ⅱ类再生粗骨料</w:t>
      </w:r>
      <w:r w:rsidR="000F1D8A" w:rsidRPr="005869EF">
        <w:rPr>
          <w:rStyle w:val="17"/>
          <w:rFonts w:hint="eastAsia"/>
        </w:rPr>
        <w:t>宜用于配制</w:t>
      </w:r>
      <w:r w:rsidR="000F1D8A" w:rsidRPr="005869EF">
        <w:rPr>
          <w:rStyle w:val="17"/>
          <w:rFonts w:hint="eastAsia"/>
        </w:rPr>
        <w:t>C</w:t>
      </w:r>
      <w:r w:rsidR="000F1D8A" w:rsidRPr="005869EF">
        <w:rPr>
          <w:rStyle w:val="17"/>
        </w:rPr>
        <w:t>40</w:t>
      </w:r>
      <w:r w:rsidR="000F1D8A" w:rsidRPr="005869EF">
        <w:rPr>
          <w:rStyle w:val="17"/>
          <w:rFonts w:hint="eastAsia"/>
        </w:rPr>
        <w:t>及以下强度</w:t>
      </w:r>
      <w:r w:rsidR="00082B7F" w:rsidRPr="005869EF">
        <w:rPr>
          <w:rStyle w:val="17"/>
          <w:rFonts w:hint="eastAsia"/>
        </w:rPr>
        <w:t>的混凝土；Ⅲ类再生粗骨料</w:t>
      </w:r>
      <w:r w:rsidR="000F1D8A" w:rsidRPr="005869EF">
        <w:rPr>
          <w:rStyle w:val="17"/>
          <w:rFonts w:hint="eastAsia"/>
        </w:rPr>
        <w:t>宜用于配制</w:t>
      </w:r>
      <w:r w:rsidR="000F1D8A" w:rsidRPr="005869EF">
        <w:rPr>
          <w:rStyle w:val="17"/>
          <w:rFonts w:hint="eastAsia"/>
        </w:rPr>
        <w:t>C</w:t>
      </w:r>
      <w:r w:rsidR="000F1D8A" w:rsidRPr="005869EF">
        <w:rPr>
          <w:rStyle w:val="17"/>
        </w:rPr>
        <w:t>25</w:t>
      </w:r>
      <w:r w:rsidR="000F1D8A" w:rsidRPr="005869EF">
        <w:rPr>
          <w:rStyle w:val="17"/>
          <w:rFonts w:hint="eastAsia"/>
        </w:rPr>
        <w:t>及以下强度的混凝土</w:t>
      </w:r>
      <w:r w:rsidR="00082B7F" w:rsidRPr="005869EF">
        <w:rPr>
          <w:rStyle w:val="17"/>
          <w:rFonts w:hint="eastAsia"/>
        </w:rPr>
        <w:t>。</w:t>
      </w:r>
      <w:r w:rsidR="0077379F" w:rsidRPr="005869EF">
        <w:rPr>
          <w:rStyle w:val="17"/>
          <w:rFonts w:hint="eastAsia"/>
        </w:rPr>
        <w:t>Ⅰ类再生细骨料</w:t>
      </w:r>
      <w:r w:rsidR="000F1D8A" w:rsidRPr="005869EF">
        <w:rPr>
          <w:rStyle w:val="17"/>
          <w:rFonts w:hint="eastAsia"/>
        </w:rPr>
        <w:t>宜用于配制</w:t>
      </w:r>
      <w:r w:rsidR="000F1D8A" w:rsidRPr="005869EF">
        <w:rPr>
          <w:rStyle w:val="17"/>
          <w:rFonts w:hint="eastAsia"/>
        </w:rPr>
        <w:t>C</w:t>
      </w:r>
      <w:r w:rsidR="000F1D8A" w:rsidRPr="005869EF">
        <w:rPr>
          <w:rStyle w:val="17"/>
        </w:rPr>
        <w:t>40</w:t>
      </w:r>
      <w:r w:rsidR="000F1D8A" w:rsidRPr="005869EF">
        <w:rPr>
          <w:rStyle w:val="17"/>
          <w:rFonts w:hint="eastAsia"/>
        </w:rPr>
        <w:t>及以下强度的混凝土</w:t>
      </w:r>
      <w:r w:rsidR="0077379F" w:rsidRPr="005869EF">
        <w:rPr>
          <w:rStyle w:val="17"/>
          <w:rFonts w:hint="eastAsia"/>
        </w:rPr>
        <w:t>；Ⅱ类再生细骨料</w:t>
      </w:r>
      <w:r w:rsidR="000F1D8A" w:rsidRPr="005869EF">
        <w:rPr>
          <w:rStyle w:val="17"/>
          <w:rFonts w:hint="eastAsia"/>
        </w:rPr>
        <w:t>宜用于配制</w:t>
      </w:r>
      <w:r w:rsidR="000F1D8A" w:rsidRPr="005869EF">
        <w:rPr>
          <w:rStyle w:val="17"/>
          <w:rFonts w:hint="eastAsia"/>
        </w:rPr>
        <w:t>C</w:t>
      </w:r>
      <w:r w:rsidR="000F1D8A" w:rsidRPr="005869EF">
        <w:rPr>
          <w:rStyle w:val="17"/>
        </w:rPr>
        <w:t>25</w:t>
      </w:r>
      <w:r w:rsidR="000F1D8A" w:rsidRPr="005869EF">
        <w:rPr>
          <w:rStyle w:val="17"/>
          <w:rFonts w:hint="eastAsia"/>
        </w:rPr>
        <w:t>及以下强度的混凝土</w:t>
      </w:r>
      <w:r w:rsidR="0077379F" w:rsidRPr="005869EF">
        <w:rPr>
          <w:rStyle w:val="17"/>
          <w:rFonts w:hint="eastAsia"/>
        </w:rPr>
        <w:t>；Ⅲ类再生细骨料不宜用于配制混凝土。</w:t>
      </w:r>
      <w:r w:rsidR="00082B7F" w:rsidRPr="005869EF">
        <w:rPr>
          <w:rStyle w:val="17"/>
          <w:rFonts w:hint="eastAsia"/>
        </w:rPr>
        <w:t>其中Ⅰ、Ⅱ、Ⅲ</w:t>
      </w:r>
      <w:proofErr w:type="gramStart"/>
      <w:r w:rsidR="00082B7F" w:rsidRPr="005869EF">
        <w:rPr>
          <w:rStyle w:val="17"/>
          <w:rFonts w:hint="eastAsia"/>
        </w:rPr>
        <w:t>类粗骨料</w:t>
      </w:r>
      <w:proofErr w:type="gramEnd"/>
      <w:r w:rsidR="00082B7F" w:rsidRPr="005869EF">
        <w:rPr>
          <w:rStyle w:val="17"/>
          <w:rFonts w:hint="eastAsia"/>
        </w:rPr>
        <w:t>分类标准如表</w:t>
      </w:r>
      <w:r w:rsidR="00F619BC" w:rsidRPr="005869EF">
        <w:rPr>
          <w:rStyle w:val="17"/>
        </w:rPr>
        <w:t>4</w:t>
      </w:r>
      <w:r w:rsidR="00082B7F" w:rsidRPr="005869EF">
        <w:rPr>
          <w:rStyle w:val="17"/>
          <w:rFonts w:hint="eastAsia"/>
        </w:rPr>
        <w:t>-</w:t>
      </w:r>
      <w:r w:rsidR="00937FD7" w:rsidRPr="005869EF">
        <w:rPr>
          <w:rStyle w:val="17"/>
        </w:rPr>
        <w:t>2</w:t>
      </w:r>
      <w:r w:rsidR="00305BE3">
        <w:rPr>
          <w:rStyle w:val="17"/>
          <w:rFonts w:hint="eastAsia"/>
        </w:rPr>
        <w:t>。</w:t>
      </w:r>
      <w:bookmarkEnd w:id="39"/>
    </w:p>
    <w:p w14:paraId="2551A54A" w14:textId="37744497" w:rsidR="00082B7F" w:rsidRPr="005869EF" w:rsidRDefault="00082B7F" w:rsidP="00622804">
      <w:pPr>
        <w:jc w:val="center"/>
        <w:rPr>
          <w:rFonts w:ascii="宋体" w:eastAsia="宋体" w:hAnsi="宋体"/>
          <w:b/>
          <w:sz w:val="24"/>
          <w:szCs w:val="24"/>
        </w:rPr>
      </w:pPr>
      <w:r w:rsidRPr="005869EF">
        <w:rPr>
          <w:rFonts w:ascii="宋体" w:eastAsia="宋体" w:hAnsi="宋体" w:hint="eastAsia"/>
          <w:b/>
          <w:sz w:val="24"/>
          <w:szCs w:val="24"/>
        </w:rPr>
        <w:t>表</w:t>
      </w:r>
      <w:r w:rsidR="00F619BC" w:rsidRPr="005869EF">
        <w:rPr>
          <w:rFonts w:ascii="宋体" w:eastAsia="宋体" w:hAnsi="宋体"/>
          <w:b/>
          <w:sz w:val="24"/>
          <w:szCs w:val="24"/>
        </w:rPr>
        <w:t>4</w:t>
      </w:r>
      <w:r w:rsidRPr="005869EF">
        <w:rPr>
          <w:rFonts w:ascii="宋体" w:eastAsia="宋体" w:hAnsi="宋体" w:hint="eastAsia"/>
          <w:b/>
          <w:sz w:val="24"/>
          <w:szCs w:val="24"/>
        </w:rPr>
        <w:t>-</w:t>
      </w:r>
      <w:r w:rsidR="00937FD7" w:rsidRPr="005869EF">
        <w:rPr>
          <w:rFonts w:ascii="宋体" w:eastAsia="宋体" w:hAnsi="宋体"/>
          <w:b/>
          <w:sz w:val="24"/>
          <w:szCs w:val="24"/>
        </w:rPr>
        <w:t>2</w:t>
      </w:r>
      <w:r w:rsidRPr="005869EF">
        <w:rPr>
          <w:rFonts w:ascii="宋体" w:eastAsia="宋体" w:hAnsi="宋体"/>
          <w:b/>
          <w:sz w:val="24"/>
          <w:szCs w:val="24"/>
        </w:rPr>
        <w:t xml:space="preserve"> </w:t>
      </w:r>
      <w:r w:rsidRPr="005869EF">
        <w:rPr>
          <w:rFonts w:ascii="宋体" w:eastAsia="宋体" w:hAnsi="宋体" w:hint="eastAsia"/>
          <w:b/>
          <w:sz w:val="24"/>
          <w:szCs w:val="24"/>
        </w:rPr>
        <w:t>再生粗骨料的分级与性能指标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235"/>
        <w:gridCol w:w="1235"/>
        <w:gridCol w:w="1235"/>
      </w:tblGrid>
      <w:tr w:rsidR="00082B7F" w:rsidRPr="005869EF" w14:paraId="5A98E815" w14:textId="77777777" w:rsidTr="00944EE5">
        <w:trPr>
          <w:trHeight w:val="567"/>
          <w:jc w:val="center"/>
        </w:trPr>
        <w:tc>
          <w:tcPr>
            <w:tcW w:w="4253" w:type="dxa"/>
            <w:shd w:val="clear" w:color="auto" w:fill="auto"/>
            <w:vAlign w:val="center"/>
          </w:tcPr>
          <w:p w14:paraId="483ECAA5" w14:textId="77777777" w:rsidR="00082B7F" w:rsidRPr="005869EF" w:rsidRDefault="00082B7F" w:rsidP="00622804">
            <w:pPr>
              <w:ind w:firstLine="480"/>
              <w:jc w:val="center"/>
              <w:rPr>
                <w:rFonts w:eastAsia="宋体"/>
                <w:b/>
                <w:sz w:val="21"/>
                <w:szCs w:val="21"/>
              </w:rPr>
            </w:pPr>
            <w:r w:rsidRPr="005869EF">
              <w:rPr>
                <w:rFonts w:eastAsia="宋体"/>
                <w:b/>
                <w:sz w:val="21"/>
                <w:szCs w:val="21"/>
              </w:rPr>
              <w:t>项</w:t>
            </w:r>
            <w:r w:rsidRPr="005869EF">
              <w:rPr>
                <w:rFonts w:eastAsia="宋体"/>
                <w:b/>
                <w:sz w:val="21"/>
                <w:szCs w:val="21"/>
              </w:rPr>
              <w:t xml:space="preserve">  </w:t>
            </w:r>
            <w:r w:rsidRPr="005869EF">
              <w:rPr>
                <w:rFonts w:eastAsia="宋体"/>
                <w:b/>
                <w:sz w:val="21"/>
                <w:szCs w:val="21"/>
              </w:rPr>
              <w:t>目</w:t>
            </w:r>
          </w:p>
        </w:tc>
        <w:tc>
          <w:tcPr>
            <w:tcW w:w="1134" w:type="dxa"/>
            <w:shd w:val="clear" w:color="auto" w:fill="auto"/>
            <w:vAlign w:val="center"/>
          </w:tcPr>
          <w:p w14:paraId="2BF0EFB6" w14:textId="77777777" w:rsidR="00082B7F" w:rsidRPr="005869EF" w:rsidRDefault="00082B7F" w:rsidP="00622804">
            <w:pPr>
              <w:ind w:firstLine="480"/>
              <w:jc w:val="center"/>
              <w:rPr>
                <w:rFonts w:eastAsia="宋体"/>
                <w:sz w:val="21"/>
                <w:szCs w:val="21"/>
              </w:rPr>
            </w:pPr>
            <w:r w:rsidRPr="005869EF">
              <w:rPr>
                <w:rFonts w:eastAsia="宋体"/>
                <w:sz w:val="21"/>
                <w:szCs w:val="21"/>
              </w:rPr>
              <w:t>Ⅰ</w:t>
            </w:r>
          </w:p>
        </w:tc>
        <w:tc>
          <w:tcPr>
            <w:tcW w:w="1134" w:type="dxa"/>
            <w:shd w:val="clear" w:color="auto" w:fill="auto"/>
            <w:vAlign w:val="center"/>
          </w:tcPr>
          <w:p w14:paraId="5528F5CD" w14:textId="77777777" w:rsidR="00082B7F" w:rsidRPr="005869EF" w:rsidRDefault="00082B7F" w:rsidP="00622804">
            <w:pPr>
              <w:ind w:firstLine="480"/>
              <w:jc w:val="center"/>
              <w:rPr>
                <w:rFonts w:eastAsia="宋体"/>
                <w:sz w:val="21"/>
                <w:szCs w:val="21"/>
              </w:rPr>
            </w:pPr>
            <w:r w:rsidRPr="005869EF">
              <w:rPr>
                <w:rFonts w:eastAsia="宋体"/>
                <w:color w:val="333333"/>
                <w:sz w:val="21"/>
                <w:szCs w:val="21"/>
              </w:rPr>
              <w:t>Ⅱ</w:t>
            </w:r>
          </w:p>
        </w:tc>
        <w:tc>
          <w:tcPr>
            <w:tcW w:w="1134" w:type="dxa"/>
            <w:shd w:val="clear" w:color="auto" w:fill="auto"/>
            <w:vAlign w:val="center"/>
          </w:tcPr>
          <w:p w14:paraId="1F6AADC4" w14:textId="77777777" w:rsidR="00082B7F" w:rsidRPr="005869EF" w:rsidRDefault="00082B7F" w:rsidP="00622804">
            <w:pPr>
              <w:ind w:firstLine="480"/>
              <w:jc w:val="center"/>
              <w:rPr>
                <w:rFonts w:eastAsia="宋体"/>
                <w:sz w:val="21"/>
                <w:szCs w:val="21"/>
              </w:rPr>
            </w:pPr>
            <w:r w:rsidRPr="005869EF">
              <w:rPr>
                <w:rFonts w:eastAsia="宋体"/>
                <w:color w:val="333333"/>
                <w:sz w:val="21"/>
                <w:szCs w:val="21"/>
              </w:rPr>
              <w:t>Ⅲ</w:t>
            </w:r>
          </w:p>
        </w:tc>
      </w:tr>
      <w:tr w:rsidR="00082B7F" w:rsidRPr="005869EF" w14:paraId="5D64BC44" w14:textId="77777777" w:rsidTr="00944EE5">
        <w:trPr>
          <w:trHeight w:val="567"/>
          <w:jc w:val="center"/>
        </w:trPr>
        <w:tc>
          <w:tcPr>
            <w:tcW w:w="4253" w:type="dxa"/>
            <w:shd w:val="clear" w:color="auto" w:fill="auto"/>
            <w:vAlign w:val="center"/>
          </w:tcPr>
          <w:p w14:paraId="370C4A17" w14:textId="77777777" w:rsidR="00082B7F" w:rsidRPr="001C68E5" w:rsidRDefault="00082B7F" w:rsidP="00622804">
            <w:pPr>
              <w:ind w:firstLine="480"/>
              <w:jc w:val="center"/>
              <w:rPr>
                <w:rFonts w:eastAsia="宋体"/>
                <w:sz w:val="21"/>
                <w:szCs w:val="21"/>
              </w:rPr>
            </w:pPr>
            <w:r w:rsidRPr="001C68E5">
              <w:rPr>
                <w:rFonts w:eastAsia="宋体"/>
                <w:sz w:val="21"/>
                <w:szCs w:val="21"/>
              </w:rPr>
              <w:t>针片状颗粒（按质量计</w:t>
            </w:r>
            <w:r w:rsidRPr="001C68E5">
              <w:rPr>
                <w:rFonts w:eastAsia="宋体"/>
                <w:sz w:val="21"/>
                <w:szCs w:val="21"/>
              </w:rPr>
              <w:t>%</w:t>
            </w:r>
            <w:r w:rsidRPr="001C68E5">
              <w:rPr>
                <w:rFonts w:eastAsia="宋体"/>
                <w:sz w:val="21"/>
                <w:szCs w:val="21"/>
              </w:rPr>
              <w:t>）</w:t>
            </w:r>
          </w:p>
        </w:tc>
        <w:tc>
          <w:tcPr>
            <w:tcW w:w="3402" w:type="dxa"/>
            <w:gridSpan w:val="3"/>
            <w:shd w:val="clear" w:color="auto" w:fill="auto"/>
            <w:vAlign w:val="center"/>
          </w:tcPr>
          <w:p w14:paraId="6D8333BD" w14:textId="77777777" w:rsidR="00082B7F" w:rsidRPr="005869EF" w:rsidRDefault="00082B7F" w:rsidP="00622804">
            <w:pPr>
              <w:ind w:firstLine="480"/>
              <w:jc w:val="center"/>
              <w:rPr>
                <w:rFonts w:eastAsia="宋体"/>
                <w:sz w:val="21"/>
                <w:szCs w:val="21"/>
              </w:rPr>
            </w:pPr>
            <w:r w:rsidRPr="005869EF">
              <w:rPr>
                <w:rFonts w:eastAsia="宋体"/>
                <w:sz w:val="21"/>
                <w:szCs w:val="21"/>
              </w:rPr>
              <w:t>&lt;10</w:t>
            </w:r>
          </w:p>
        </w:tc>
      </w:tr>
      <w:tr w:rsidR="00082B7F" w:rsidRPr="005869EF" w14:paraId="3BB18A57" w14:textId="77777777" w:rsidTr="00944EE5">
        <w:trPr>
          <w:trHeight w:val="567"/>
          <w:jc w:val="center"/>
        </w:trPr>
        <w:tc>
          <w:tcPr>
            <w:tcW w:w="4253" w:type="dxa"/>
            <w:shd w:val="clear" w:color="auto" w:fill="auto"/>
            <w:vAlign w:val="center"/>
          </w:tcPr>
          <w:p w14:paraId="7C97580A" w14:textId="77777777" w:rsidR="00082B7F" w:rsidRPr="001C68E5" w:rsidRDefault="00082B7F" w:rsidP="00622804">
            <w:pPr>
              <w:ind w:firstLine="480"/>
              <w:jc w:val="center"/>
              <w:rPr>
                <w:rFonts w:eastAsia="宋体"/>
                <w:sz w:val="21"/>
                <w:szCs w:val="21"/>
              </w:rPr>
            </w:pPr>
            <w:r w:rsidRPr="001C68E5">
              <w:rPr>
                <w:rFonts w:eastAsia="宋体"/>
                <w:sz w:val="21"/>
                <w:szCs w:val="21"/>
              </w:rPr>
              <w:t>微粉含量（按质量计</w:t>
            </w:r>
            <w:r w:rsidRPr="001C68E5">
              <w:rPr>
                <w:rFonts w:eastAsia="宋体"/>
                <w:sz w:val="21"/>
                <w:szCs w:val="21"/>
              </w:rPr>
              <w:t>%</w:t>
            </w:r>
            <w:r w:rsidRPr="001C68E5">
              <w:rPr>
                <w:rFonts w:eastAsia="宋体"/>
                <w:sz w:val="21"/>
                <w:szCs w:val="21"/>
              </w:rPr>
              <w:t>）</w:t>
            </w:r>
          </w:p>
        </w:tc>
        <w:tc>
          <w:tcPr>
            <w:tcW w:w="1134" w:type="dxa"/>
            <w:shd w:val="clear" w:color="auto" w:fill="auto"/>
            <w:vAlign w:val="center"/>
          </w:tcPr>
          <w:p w14:paraId="55196195" w14:textId="77777777" w:rsidR="00082B7F" w:rsidRPr="005869EF" w:rsidRDefault="00082B7F" w:rsidP="00622804">
            <w:pPr>
              <w:ind w:firstLine="480"/>
              <w:jc w:val="center"/>
              <w:rPr>
                <w:rFonts w:eastAsia="宋体"/>
                <w:sz w:val="21"/>
                <w:szCs w:val="21"/>
              </w:rPr>
            </w:pPr>
            <w:r w:rsidRPr="005869EF">
              <w:rPr>
                <w:rFonts w:eastAsia="宋体"/>
                <w:sz w:val="21"/>
                <w:szCs w:val="21"/>
              </w:rPr>
              <w:t>&lt;1.0</w:t>
            </w:r>
          </w:p>
        </w:tc>
        <w:tc>
          <w:tcPr>
            <w:tcW w:w="1134" w:type="dxa"/>
            <w:shd w:val="clear" w:color="auto" w:fill="auto"/>
            <w:vAlign w:val="center"/>
          </w:tcPr>
          <w:p w14:paraId="49C164F9" w14:textId="77777777" w:rsidR="00082B7F" w:rsidRPr="005869EF" w:rsidRDefault="00082B7F" w:rsidP="00622804">
            <w:pPr>
              <w:ind w:firstLine="480"/>
              <w:jc w:val="center"/>
              <w:rPr>
                <w:rFonts w:eastAsia="宋体"/>
                <w:sz w:val="21"/>
                <w:szCs w:val="21"/>
              </w:rPr>
            </w:pPr>
            <w:r w:rsidRPr="005869EF">
              <w:rPr>
                <w:rFonts w:eastAsia="宋体"/>
                <w:sz w:val="21"/>
                <w:szCs w:val="21"/>
              </w:rPr>
              <w:t>&lt;2.0</w:t>
            </w:r>
          </w:p>
        </w:tc>
        <w:tc>
          <w:tcPr>
            <w:tcW w:w="1134" w:type="dxa"/>
            <w:shd w:val="clear" w:color="auto" w:fill="auto"/>
            <w:vAlign w:val="center"/>
          </w:tcPr>
          <w:p w14:paraId="1B4B881D" w14:textId="77777777" w:rsidR="00082B7F" w:rsidRPr="005869EF" w:rsidRDefault="00082B7F" w:rsidP="00622804">
            <w:pPr>
              <w:ind w:firstLine="480"/>
              <w:jc w:val="center"/>
              <w:rPr>
                <w:rFonts w:eastAsia="宋体"/>
                <w:sz w:val="21"/>
                <w:szCs w:val="21"/>
              </w:rPr>
            </w:pPr>
            <w:r w:rsidRPr="005869EF">
              <w:rPr>
                <w:rFonts w:eastAsia="宋体"/>
                <w:sz w:val="21"/>
                <w:szCs w:val="21"/>
              </w:rPr>
              <w:t>&lt;3.0</w:t>
            </w:r>
          </w:p>
        </w:tc>
      </w:tr>
      <w:tr w:rsidR="00082B7F" w:rsidRPr="005869EF" w14:paraId="55EA71E6" w14:textId="77777777" w:rsidTr="00944EE5">
        <w:trPr>
          <w:trHeight w:val="567"/>
          <w:jc w:val="center"/>
        </w:trPr>
        <w:tc>
          <w:tcPr>
            <w:tcW w:w="4253" w:type="dxa"/>
            <w:shd w:val="clear" w:color="auto" w:fill="auto"/>
            <w:vAlign w:val="center"/>
          </w:tcPr>
          <w:p w14:paraId="25150239" w14:textId="77777777" w:rsidR="00082B7F" w:rsidRPr="001C68E5" w:rsidRDefault="00082B7F" w:rsidP="00622804">
            <w:pPr>
              <w:ind w:firstLine="480"/>
              <w:jc w:val="center"/>
              <w:rPr>
                <w:rFonts w:eastAsia="宋体"/>
                <w:sz w:val="21"/>
                <w:szCs w:val="21"/>
              </w:rPr>
            </w:pPr>
            <w:r w:rsidRPr="001C68E5">
              <w:rPr>
                <w:rFonts w:eastAsia="宋体"/>
                <w:sz w:val="21"/>
                <w:szCs w:val="21"/>
              </w:rPr>
              <w:t>泥块含量（按质量计</w:t>
            </w:r>
            <w:r w:rsidRPr="001C68E5">
              <w:rPr>
                <w:rFonts w:eastAsia="宋体"/>
                <w:sz w:val="21"/>
                <w:szCs w:val="21"/>
              </w:rPr>
              <w:t>%</w:t>
            </w:r>
            <w:r w:rsidRPr="001C68E5">
              <w:rPr>
                <w:rFonts w:eastAsia="宋体"/>
                <w:sz w:val="21"/>
                <w:szCs w:val="21"/>
              </w:rPr>
              <w:t>）</w:t>
            </w:r>
          </w:p>
        </w:tc>
        <w:tc>
          <w:tcPr>
            <w:tcW w:w="1134" w:type="dxa"/>
            <w:shd w:val="clear" w:color="auto" w:fill="auto"/>
            <w:vAlign w:val="center"/>
          </w:tcPr>
          <w:p w14:paraId="32031DA6" w14:textId="77777777" w:rsidR="00082B7F" w:rsidRPr="005869EF" w:rsidRDefault="00082B7F" w:rsidP="00622804">
            <w:pPr>
              <w:ind w:firstLine="480"/>
              <w:jc w:val="center"/>
              <w:rPr>
                <w:rFonts w:eastAsia="宋体"/>
                <w:sz w:val="21"/>
                <w:szCs w:val="21"/>
              </w:rPr>
            </w:pPr>
            <w:r w:rsidRPr="005869EF">
              <w:rPr>
                <w:rFonts w:eastAsia="宋体"/>
                <w:sz w:val="21"/>
                <w:szCs w:val="21"/>
              </w:rPr>
              <w:t>&lt;0.5</w:t>
            </w:r>
          </w:p>
        </w:tc>
        <w:tc>
          <w:tcPr>
            <w:tcW w:w="1134" w:type="dxa"/>
            <w:shd w:val="clear" w:color="auto" w:fill="auto"/>
            <w:vAlign w:val="center"/>
          </w:tcPr>
          <w:p w14:paraId="3C953415" w14:textId="77777777" w:rsidR="00082B7F" w:rsidRPr="005869EF" w:rsidRDefault="00082B7F" w:rsidP="00622804">
            <w:pPr>
              <w:ind w:firstLine="480"/>
              <w:jc w:val="center"/>
              <w:rPr>
                <w:rFonts w:eastAsia="宋体"/>
                <w:sz w:val="21"/>
                <w:szCs w:val="21"/>
              </w:rPr>
            </w:pPr>
            <w:r w:rsidRPr="005869EF">
              <w:rPr>
                <w:rFonts w:eastAsia="宋体"/>
                <w:sz w:val="21"/>
                <w:szCs w:val="21"/>
              </w:rPr>
              <w:t>&lt;0.7</w:t>
            </w:r>
          </w:p>
        </w:tc>
        <w:tc>
          <w:tcPr>
            <w:tcW w:w="1134" w:type="dxa"/>
            <w:shd w:val="clear" w:color="auto" w:fill="auto"/>
            <w:vAlign w:val="center"/>
          </w:tcPr>
          <w:p w14:paraId="42FBEE1C" w14:textId="77777777" w:rsidR="00082B7F" w:rsidRPr="005869EF" w:rsidRDefault="00082B7F" w:rsidP="00622804">
            <w:pPr>
              <w:ind w:firstLine="480"/>
              <w:jc w:val="center"/>
              <w:rPr>
                <w:rFonts w:eastAsia="宋体"/>
                <w:sz w:val="21"/>
                <w:szCs w:val="21"/>
              </w:rPr>
            </w:pPr>
            <w:r w:rsidRPr="005869EF">
              <w:rPr>
                <w:rFonts w:eastAsia="宋体"/>
                <w:sz w:val="21"/>
                <w:szCs w:val="21"/>
              </w:rPr>
              <w:t>&lt;1.0</w:t>
            </w:r>
          </w:p>
        </w:tc>
      </w:tr>
      <w:tr w:rsidR="00082B7F" w:rsidRPr="005869EF" w14:paraId="721854E5" w14:textId="77777777" w:rsidTr="00944EE5">
        <w:trPr>
          <w:trHeight w:val="567"/>
          <w:jc w:val="center"/>
        </w:trPr>
        <w:tc>
          <w:tcPr>
            <w:tcW w:w="4253" w:type="dxa"/>
            <w:shd w:val="clear" w:color="auto" w:fill="auto"/>
            <w:vAlign w:val="center"/>
          </w:tcPr>
          <w:p w14:paraId="1E207A92" w14:textId="77777777" w:rsidR="00082B7F" w:rsidRPr="001C68E5" w:rsidRDefault="00082B7F" w:rsidP="00622804">
            <w:pPr>
              <w:ind w:firstLine="480"/>
              <w:jc w:val="center"/>
              <w:rPr>
                <w:rFonts w:eastAsia="宋体"/>
                <w:sz w:val="21"/>
                <w:szCs w:val="21"/>
              </w:rPr>
            </w:pPr>
            <w:r w:rsidRPr="001C68E5">
              <w:rPr>
                <w:rFonts w:eastAsia="宋体"/>
                <w:sz w:val="21"/>
                <w:szCs w:val="21"/>
              </w:rPr>
              <w:t>压碎指标（</w:t>
            </w:r>
            <w:r w:rsidRPr="001C68E5">
              <w:rPr>
                <w:rFonts w:eastAsia="宋体"/>
                <w:sz w:val="21"/>
                <w:szCs w:val="21"/>
              </w:rPr>
              <w:t>%</w:t>
            </w:r>
            <w:r w:rsidRPr="001C68E5">
              <w:rPr>
                <w:rFonts w:eastAsia="宋体"/>
                <w:sz w:val="21"/>
                <w:szCs w:val="21"/>
              </w:rPr>
              <w:t>）</w:t>
            </w:r>
          </w:p>
        </w:tc>
        <w:tc>
          <w:tcPr>
            <w:tcW w:w="1134" w:type="dxa"/>
            <w:shd w:val="clear" w:color="auto" w:fill="auto"/>
            <w:vAlign w:val="center"/>
          </w:tcPr>
          <w:p w14:paraId="5F0AE9BC" w14:textId="77777777" w:rsidR="00082B7F" w:rsidRPr="005869EF" w:rsidRDefault="00082B7F" w:rsidP="00622804">
            <w:pPr>
              <w:ind w:firstLine="480"/>
              <w:jc w:val="center"/>
              <w:rPr>
                <w:rFonts w:eastAsia="宋体"/>
                <w:sz w:val="21"/>
                <w:szCs w:val="21"/>
              </w:rPr>
            </w:pPr>
            <w:r w:rsidRPr="005869EF">
              <w:rPr>
                <w:rFonts w:eastAsia="宋体"/>
                <w:sz w:val="21"/>
                <w:szCs w:val="21"/>
              </w:rPr>
              <w:t>&lt;12</w:t>
            </w:r>
          </w:p>
        </w:tc>
        <w:tc>
          <w:tcPr>
            <w:tcW w:w="1134" w:type="dxa"/>
            <w:shd w:val="clear" w:color="auto" w:fill="auto"/>
            <w:vAlign w:val="center"/>
          </w:tcPr>
          <w:p w14:paraId="40B5C210" w14:textId="77777777" w:rsidR="00082B7F" w:rsidRPr="005869EF" w:rsidRDefault="00082B7F" w:rsidP="00622804">
            <w:pPr>
              <w:ind w:firstLine="480"/>
              <w:jc w:val="center"/>
              <w:rPr>
                <w:rFonts w:eastAsia="宋体"/>
                <w:sz w:val="21"/>
                <w:szCs w:val="21"/>
              </w:rPr>
            </w:pPr>
            <w:r w:rsidRPr="005869EF">
              <w:rPr>
                <w:rFonts w:eastAsia="宋体"/>
                <w:sz w:val="21"/>
                <w:szCs w:val="21"/>
              </w:rPr>
              <w:t>&lt;20</w:t>
            </w:r>
          </w:p>
        </w:tc>
        <w:tc>
          <w:tcPr>
            <w:tcW w:w="1134" w:type="dxa"/>
            <w:shd w:val="clear" w:color="auto" w:fill="auto"/>
            <w:vAlign w:val="center"/>
          </w:tcPr>
          <w:p w14:paraId="17E2C7D1" w14:textId="77777777" w:rsidR="00082B7F" w:rsidRPr="005869EF" w:rsidRDefault="00082B7F" w:rsidP="00622804">
            <w:pPr>
              <w:ind w:firstLine="480"/>
              <w:jc w:val="center"/>
              <w:rPr>
                <w:rFonts w:eastAsia="宋体"/>
                <w:sz w:val="21"/>
                <w:szCs w:val="21"/>
              </w:rPr>
            </w:pPr>
            <w:r w:rsidRPr="005869EF">
              <w:rPr>
                <w:rFonts w:eastAsia="宋体"/>
                <w:sz w:val="21"/>
                <w:szCs w:val="21"/>
              </w:rPr>
              <w:t>&lt;30</w:t>
            </w:r>
          </w:p>
        </w:tc>
      </w:tr>
      <w:tr w:rsidR="00082B7F" w:rsidRPr="005869EF" w14:paraId="247C573B" w14:textId="77777777" w:rsidTr="00944EE5">
        <w:trPr>
          <w:trHeight w:val="567"/>
          <w:jc w:val="center"/>
        </w:trPr>
        <w:tc>
          <w:tcPr>
            <w:tcW w:w="4253" w:type="dxa"/>
            <w:shd w:val="clear" w:color="auto" w:fill="auto"/>
            <w:vAlign w:val="center"/>
          </w:tcPr>
          <w:p w14:paraId="2A7DC955" w14:textId="77777777" w:rsidR="00082B7F" w:rsidRPr="001C68E5" w:rsidRDefault="00082B7F" w:rsidP="00622804">
            <w:pPr>
              <w:ind w:firstLine="480"/>
              <w:jc w:val="center"/>
              <w:rPr>
                <w:rFonts w:eastAsia="宋体"/>
                <w:sz w:val="21"/>
                <w:szCs w:val="21"/>
              </w:rPr>
            </w:pPr>
            <w:r w:rsidRPr="001C68E5">
              <w:rPr>
                <w:rFonts w:eastAsia="宋体"/>
                <w:sz w:val="21"/>
                <w:szCs w:val="21"/>
              </w:rPr>
              <w:t>表观密度（</w:t>
            </w:r>
            <w:r w:rsidRPr="001C68E5">
              <w:rPr>
                <w:rFonts w:eastAsia="宋体"/>
                <w:sz w:val="21"/>
                <w:szCs w:val="21"/>
              </w:rPr>
              <w:t>kg/m</w:t>
            </w:r>
            <w:r w:rsidRPr="001C68E5">
              <w:rPr>
                <w:rFonts w:eastAsia="宋体"/>
                <w:sz w:val="21"/>
                <w:szCs w:val="21"/>
                <w:vertAlign w:val="superscript"/>
              </w:rPr>
              <w:t>3</w:t>
            </w:r>
            <w:r w:rsidRPr="001C68E5">
              <w:rPr>
                <w:rFonts w:eastAsia="宋体"/>
                <w:sz w:val="21"/>
                <w:szCs w:val="21"/>
              </w:rPr>
              <w:t>）</w:t>
            </w:r>
          </w:p>
        </w:tc>
        <w:tc>
          <w:tcPr>
            <w:tcW w:w="1134" w:type="dxa"/>
            <w:shd w:val="clear" w:color="auto" w:fill="auto"/>
            <w:vAlign w:val="center"/>
          </w:tcPr>
          <w:p w14:paraId="36A18A56" w14:textId="77777777" w:rsidR="00082B7F" w:rsidRPr="005869EF" w:rsidRDefault="00082B7F" w:rsidP="00622804">
            <w:pPr>
              <w:ind w:firstLine="480"/>
              <w:jc w:val="center"/>
              <w:rPr>
                <w:rFonts w:eastAsia="宋体"/>
                <w:sz w:val="21"/>
                <w:szCs w:val="21"/>
              </w:rPr>
            </w:pPr>
            <w:r w:rsidRPr="005869EF">
              <w:rPr>
                <w:rFonts w:eastAsia="宋体"/>
                <w:sz w:val="21"/>
                <w:szCs w:val="21"/>
              </w:rPr>
              <w:t>&gt;2450</w:t>
            </w:r>
          </w:p>
        </w:tc>
        <w:tc>
          <w:tcPr>
            <w:tcW w:w="1134" w:type="dxa"/>
            <w:shd w:val="clear" w:color="auto" w:fill="auto"/>
            <w:vAlign w:val="center"/>
          </w:tcPr>
          <w:p w14:paraId="6E44D184" w14:textId="77777777" w:rsidR="00082B7F" w:rsidRPr="005869EF" w:rsidRDefault="00082B7F" w:rsidP="00622804">
            <w:pPr>
              <w:ind w:firstLine="480"/>
              <w:jc w:val="center"/>
              <w:rPr>
                <w:rFonts w:eastAsia="宋体"/>
                <w:sz w:val="21"/>
                <w:szCs w:val="21"/>
              </w:rPr>
            </w:pPr>
            <w:r w:rsidRPr="005869EF">
              <w:rPr>
                <w:rFonts w:eastAsia="宋体"/>
                <w:sz w:val="21"/>
                <w:szCs w:val="21"/>
              </w:rPr>
              <w:t>&gt;2350</w:t>
            </w:r>
          </w:p>
        </w:tc>
        <w:tc>
          <w:tcPr>
            <w:tcW w:w="1134" w:type="dxa"/>
            <w:shd w:val="clear" w:color="auto" w:fill="auto"/>
            <w:vAlign w:val="center"/>
          </w:tcPr>
          <w:p w14:paraId="6126B1B5" w14:textId="77777777" w:rsidR="00082B7F" w:rsidRPr="005869EF" w:rsidRDefault="00082B7F" w:rsidP="00622804">
            <w:pPr>
              <w:ind w:firstLine="480"/>
              <w:jc w:val="center"/>
              <w:rPr>
                <w:rFonts w:eastAsia="宋体"/>
                <w:sz w:val="21"/>
                <w:szCs w:val="21"/>
              </w:rPr>
            </w:pPr>
            <w:r w:rsidRPr="005869EF">
              <w:rPr>
                <w:rFonts w:eastAsia="宋体"/>
                <w:sz w:val="21"/>
                <w:szCs w:val="21"/>
              </w:rPr>
              <w:t>&gt;2250</w:t>
            </w:r>
          </w:p>
        </w:tc>
      </w:tr>
      <w:tr w:rsidR="00082B7F" w:rsidRPr="005869EF" w14:paraId="4444B4B2" w14:textId="77777777" w:rsidTr="00944EE5">
        <w:trPr>
          <w:trHeight w:val="567"/>
          <w:jc w:val="center"/>
        </w:trPr>
        <w:tc>
          <w:tcPr>
            <w:tcW w:w="4253" w:type="dxa"/>
            <w:shd w:val="clear" w:color="auto" w:fill="auto"/>
            <w:vAlign w:val="center"/>
          </w:tcPr>
          <w:p w14:paraId="512B2A2E" w14:textId="77777777" w:rsidR="00082B7F" w:rsidRPr="001C68E5" w:rsidRDefault="00082B7F" w:rsidP="00622804">
            <w:pPr>
              <w:ind w:firstLine="480"/>
              <w:jc w:val="center"/>
              <w:rPr>
                <w:rFonts w:eastAsia="宋体"/>
                <w:sz w:val="21"/>
                <w:szCs w:val="21"/>
              </w:rPr>
            </w:pPr>
            <w:r w:rsidRPr="001C68E5">
              <w:rPr>
                <w:rFonts w:eastAsia="宋体"/>
                <w:sz w:val="21"/>
                <w:szCs w:val="21"/>
              </w:rPr>
              <w:t>吸水率（按质量计</w:t>
            </w:r>
            <w:r w:rsidRPr="001C68E5">
              <w:rPr>
                <w:rFonts w:eastAsia="宋体"/>
                <w:sz w:val="21"/>
                <w:szCs w:val="21"/>
              </w:rPr>
              <w:t>%</w:t>
            </w:r>
            <w:r w:rsidRPr="001C68E5">
              <w:rPr>
                <w:rFonts w:eastAsia="宋体"/>
                <w:sz w:val="21"/>
                <w:szCs w:val="21"/>
              </w:rPr>
              <w:t>）</w:t>
            </w:r>
          </w:p>
        </w:tc>
        <w:tc>
          <w:tcPr>
            <w:tcW w:w="1134" w:type="dxa"/>
            <w:shd w:val="clear" w:color="auto" w:fill="auto"/>
            <w:vAlign w:val="center"/>
          </w:tcPr>
          <w:p w14:paraId="7FFE05F1" w14:textId="77777777" w:rsidR="00082B7F" w:rsidRPr="005869EF" w:rsidRDefault="00082B7F" w:rsidP="00622804">
            <w:pPr>
              <w:ind w:firstLine="480"/>
              <w:jc w:val="center"/>
              <w:rPr>
                <w:rFonts w:eastAsia="宋体"/>
                <w:sz w:val="21"/>
                <w:szCs w:val="21"/>
              </w:rPr>
            </w:pPr>
            <w:r w:rsidRPr="005869EF">
              <w:rPr>
                <w:rFonts w:eastAsia="宋体"/>
                <w:sz w:val="21"/>
                <w:szCs w:val="21"/>
              </w:rPr>
              <w:t>&lt;3.0</w:t>
            </w:r>
          </w:p>
        </w:tc>
        <w:tc>
          <w:tcPr>
            <w:tcW w:w="1134" w:type="dxa"/>
            <w:shd w:val="clear" w:color="auto" w:fill="auto"/>
            <w:vAlign w:val="center"/>
          </w:tcPr>
          <w:p w14:paraId="4F36E995" w14:textId="77777777" w:rsidR="00082B7F" w:rsidRPr="005869EF" w:rsidRDefault="00082B7F" w:rsidP="00622804">
            <w:pPr>
              <w:ind w:firstLine="480"/>
              <w:jc w:val="center"/>
              <w:rPr>
                <w:rFonts w:eastAsia="宋体"/>
                <w:sz w:val="21"/>
                <w:szCs w:val="21"/>
              </w:rPr>
            </w:pPr>
            <w:r w:rsidRPr="005869EF">
              <w:rPr>
                <w:rFonts w:eastAsia="宋体"/>
                <w:sz w:val="21"/>
                <w:szCs w:val="21"/>
              </w:rPr>
              <w:t>&lt;5.0</w:t>
            </w:r>
          </w:p>
        </w:tc>
        <w:tc>
          <w:tcPr>
            <w:tcW w:w="1134" w:type="dxa"/>
            <w:shd w:val="clear" w:color="auto" w:fill="auto"/>
            <w:vAlign w:val="center"/>
          </w:tcPr>
          <w:p w14:paraId="08ABDCDD" w14:textId="77777777" w:rsidR="00082B7F" w:rsidRPr="005869EF" w:rsidRDefault="00082B7F" w:rsidP="00622804">
            <w:pPr>
              <w:ind w:firstLine="480"/>
              <w:jc w:val="center"/>
              <w:rPr>
                <w:rFonts w:eastAsia="宋体"/>
                <w:sz w:val="21"/>
                <w:szCs w:val="21"/>
              </w:rPr>
            </w:pPr>
            <w:r w:rsidRPr="005869EF">
              <w:rPr>
                <w:rFonts w:eastAsia="宋体"/>
                <w:sz w:val="21"/>
                <w:szCs w:val="21"/>
              </w:rPr>
              <w:t>&lt;8.0</w:t>
            </w:r>
          </w:p>
        </w:tc>
      </w:tr>
      <w:tr w:rsidR="00082B7F" w:rsidRPr="005869EF" w14:paraId="519216B9" w14:textId="77777777" w:rsidTr="00944EE5">
        <w:trPr>
          <w:trHeight w:val="567"/>
          <w:jc w:val="center"/>
        </w:trPr>
        <w:tc>
          <w:tcPr>
            <w:tcW w:w="4253" w:type="dxa"/>
            <w:shd w:val="clear" w:color="auto" w:fill="auto"/>
            <w:vAlign w:val="center"/>
          </w:tcPr>
          <w:p w14:paraId="1AD4E32A" w14:textId="77777777" w:rsidR="00082B7F" w:rsidRPr="001C68E5" w:rsidRDefault="00082B7F" w:rsidP="00622804">
            <w:pPr>
              <w:ind w:firstLine="480"/>
              <w:jc w:val="center"/>
              <w:rPr>
                <w:rFonts w:eastAsia="宋体"/>
                <w:sz w:val="21"/>
                <w:szCs w:val="21"/>
              </w:rPr>
            </w:pPr>
            <w:r w:rsidRPr="001C68E5">
              <w:rPr>
                <w:rFonts w:eastAsia="宋体"/>
                <w:sz w:val="21"/>
                <w:szCs w:val="21"/>
              </w:rPr>
              <w:t>坚固性（质量损失</w:t>
            </w:r>
            <w:r w:rsidRPr="001C68E5">
              <w:rPr>
                <w:rFonts w:eastAsia="宋体"/>
                <w:sz w:val="21"/>
                <w:szCs w:val="21"/>
              </w:rPr>
              <w:t>%</w:t>
            </w:r>
            <w:r w:rsidRPr="001C68E5">
              <w:rPr>
                <w:rFonts w:eastAsia="宋体"/>
                <w:sz w:val="21"/>
                <w:szCs w:val="21"/>
              </w:rPr>
              <w:t>）</w:t>
            </w:r>
          </w:p>
        </w:tc>
        <w:tc>
          <w:tcPr>
            <w:tcW w:w="1134" w:type="dxa"/>
            <w:shd w:val="clear" w:color="auto" w:fill="auto"/>
            <w:vAlign w:val="center"/>
          </w:tcPr>
          <w:p w14:paraId="741B7535" w14:textId="77777777" w:rsidR="00082B7F" w:rsidRPr="005869EF" w:rsidRDefault="00082B7F" w:rsidP="00622804">
            <w:pPr>
              <w:ind w:firstLine="480"/>
              <w:jc w:val="center"/>
              <w:rPr>
                <w:rFonts w:eastAsia="宋体"/>
                <w:sz w:val="21"/>
                <w:szCs w:val="21"/>
              </w:rPr>
            </w:pPr>
            <w:r w:rsidRPr="005869EF">
              <w:rPr>
                <w:rFonts w:eastAsia="宋体"/>
                <w:sz w:val="21"/>
                <w:szCs w:val="21"/>
              </w:rPr>
              <w:t>&lt;5.0</w:t>
            </w:r>
          </w:p>
        </w:tc>
        <w:tc>
          <w:tcPr>
            <w:tcW w:w="1134" w:type="dxa"/>
            <w:shd w:val="clear" w:color="auto" w:fill="auto"/>
            <w:vAlign w:val="center"/>
          </w:tcPr>
          <w:p w14:paraId="5C6C5FDF" w14:textId="77777777" w:rsidR="00082B7F" w:rsidRPr="005869EF" w:rsidRDefault="00082B7F" w:rsidP="00622804">
            <w:pPr>
              <w:ind w:firstLine="480"/>
              <w:jc w:val="center"/>
              <w:rPr>
                <w:rFonts w:eastAsia="宋体"/>
                <w:sz w:val="21"/>
                <w:szCs w:val="21"/>
              </w:rPr>
            </w:pPr>
            <w:r w:rsidRPr="005869EF">
              <w:rPr>
                <w:rFonts w:eastAsia="宋体"/>
                <w:sz w:val="21"/>
                <w:szCs w:val="21"/>
              </w:rPr>
              <w:t>&lt;10.0</w:t>
            </w:r>
          </w:p>
        </w:tc>
        <w:tc>
          <w:tcPr>
            <w:tcW w:w="1134" w:type="dxa"/>
            <w:shd w:val="clear" w:color="auto" w:fill="auto"/>
            <w:vAlign w:val="center"/>
          </w:tcPr>
          <w:p w14:paraId="44A6E453" w14:textId="77777777" w:rsidR="00082B7F" w:rsidRPr="005869EF" w:rsidRDefault="00082B7F" w:rsidP="00622804">
            <w:pPr>
              <w:ind w:firstLine="480"/>
              <w:jc w:val="center"/>
              <w:rPr>
                <w:rFonts w:eastAsia="宋体"/>
                <w:sz w:val="21"/>
                <w:szCs w:val="21"/>
              </w:rPr>
            </w:pPr>
            <w:r w:rsidRPr="005869EF">
              <w:rPr>
                <w:rFonts w:eastAsia="宋体"/>
                <w:sz w:val="21"/>
                <w:szCs w:val="21"/>
              </w:rPr>
              <w:t>&lt;15.0</w:t>
            </w:r>
          </w:p>
        </w:tc>
      </w:tr>
      <w:tr w:rsidR="00082B7F" w:rsidRPr="005869EF" w14:paraId="218CE761" w14:textId="77777777" w:rsidTr="00944EE5">
        <w:trPr>
          <w:trHeight w:val="567"/>
          <w:jc w:val="center"/>
        </w:trPr>
        <w:tc>
          <w:tcPr>
            <w:tcW w:w="4253" w:type="dxa"/>
            <w:shd w:val="clear" w:color="auto" w:fill="auto"/>
            <w:vAlign w:val="center"/>
          </w:tcPr>
          <w:p w14:paraId="6C7E977D" w14:textId="77777777" w:rsidR="00082B7F" w:rsidRPr="001C68E5" w:rsidRDefault="00082B7F" w:rsidP="00622804">
            <w:pPr>
              <w:ind w:firstLine="480"/>
              <w:jc w:val="center"/>
              <w:rPr>
                <w:rFonts w:eastAsia="宋体"/>
                <w:sz w:val="21"/>
                <w:szCs w:val="21"/>
              </w:rPr>
            </w:pPr>
            <w:r w:rsidRPr="001C68E5">
              <w:rPr>
                <w:rFonts w:eastAsia="宋体"/>
                <w:sz w:val="21"/>
                <w:szCs w:val="21"/>
              </w:rPr>
              <w:t>空隙率（</w:t>
            </w:r>
            <w:r w:rsidRPr="001C68E5">
              <w:rPr>
                <w:rFonts w:eastAsia="宋体"/>
                <w:sz w:val="21"/>
                <w:szCs w:val="21"/>
              </w:rPr>
              <w:t>%</w:t>
            </w:r>
            <w:r w:rsidRPr="001C68E5">
              <w:rPr>
                <w:rFonts w:eastAsia="宋体"/>
                <w:sz w:val="21"/>
                <w:szCs w:val="21"/>
              </w:rPr>
              <w:t>）</w:t>
            </w:r>
          </w:p>
        </w:tc>
        <w:tc>
          <w:tcPr>
            <w:tcW w:w="1134" w:type="dxa"/>
            <w:shd w:val="clear" w:color="auto" w:fill="auto"/>
            <w:vAlign w:val="center"/>
          </w:tcPr>
          <w:p w14:paraId="4F867FE9" w14:textId="77777777" w:rsidR="00082B7F" w:rsidRPr="005869EF" w:rsidRDefault="00082B7F" w:rsidP="00622804">
            <w:pPr>
              <w:ind w:firstLine="480"/>
              <w:jc w:val="center"/>
              <w:rPr>
                <w:rFonts w:eastAsia="宋体"/>
                <w:sz w:val="21"/>
                <w:szCs w:val="21"/>
              </w:rPr>
            </w:pPr>
            <w:r w:rsidRPr="005869EF">
              <w:rPr>
                <w:rFonts w:eastAsia="宋体"/>
                <w:sz w:val="21"/>
                <w:szCs w:val="21"/>
              </w:rPr>
              <w:t>&lt;47</w:t>
            </w:r>
          </w:p>
        </w:tc>
        <w:tc>
          <w:tcPr>
            <w:tcW w:w="1134" w:type="dxa"/>
            <w:shd w:val="clear" w:color="auto" w:fill="auto"/>
            <w:vAlign w:val="center"/>
          </w:tcPr>
          <w:p w14:paraId="75E5DDE4" w14:textId="77777777" w:rsidR="00082B7F" w:rsidRPr="005869EF" w:rsidRDefault="00082B7F" w:rsidP="00622804">
            <w:pPr>
              <w:ind w:firstLine="480"/>
              <w:jc w:val="center"/>
              <w:rPr>
                <w:rFonts w:eastAsia="宋体"/>
                <w:sz w:val="21"/>
                <w:szCs w:val="21"/>
              </w:rPr>
            </w:pPr>
            <w:r w:rsidRPr="005869EF">
              <w:rPr>
                <w:rFonts w:eastAsia="宋体"/>
                <w:sz w:val="21"/>
                <w:szCs w:val="21"/>
              </w:rPr>
              <w:t>&lt;50</w:t>
            </w:r>
          </w:p>
        </w:tc>
        <w:tc>
          <w:tcPr>
            <w:tcW w:w="1134" w:type="dxa"/>
            <w:shd w:val="clear" w:color="auto" w:fill="auto"/>
            <w:vAlign w:val="center"/>
          </w:tcPr>
          <w:p w14:paraId="0E7E6247" w14:textId="77777777" w:rsidR="00082B7F" w:rsidRPr="005869EF" w:rsidRDefault="00082B7F" w:rsidP="00622804">
            <w:pPr>
              <w:ind w:firstLine="480"/>
              <w:jc w:val="center"/>
              <w:rPr>
                <w:rFonts w:eastAsia="宋体"/>
                <w:sz w:val="21"/>
                <w:szCs w:val="21"/>
              </w:rPr>
            </w:pPr>
            <w:r w:rsidRPr="005869EF">
              <w:rPr>
                <w:rFonts w:eastAsia="宋体"/>
                <w:sz w:val="21"/>
                <w:szCs w:val="21"/>
              </w:rPr>
              <w:t>&lt;53</w:t>
            </w:r>
          </w:p>
        </w:tc>
      </w:tr>
    </w:tbl>
    <w:p w14:paraId="359546CF" w14:textId="673765CD" w:rsidR="00082B7F" w:rsidRPr="005869EF" w:rsidRDefault="005D52D1" w:rsidP="00622804">
      <w:pPr>
        <w:spacing w:beforeLines="50" w:before="190"/>
        <w:rPr>
          <w:rStyle w:val="17"/>
        </w:rPr>
      </w:pPr>
      <w:bookmarkStart w:id="40" w:name="_Toc27147279"/>
      <w:r w:rsidRPr="003C190F">
        <w:rPr>
          <w:rStyle w:val="17"/>
          <w:b/>
        </w:rPr>
        <w:t>4</w:t>
      </w:r>
      <w:r w:rsidR="00082B7F" w:rsidRPr="003C190F">
        <w:rPr>
          <w:rStyle w:val="17"/>
          <w:b/>
        </w:rPr>
        <w:t>.1.</w:t>
      </w:r>
      <w:r w:rsidR="000F1D8A" w:rsidRPr="003C190F">
        <w:rPr>
          <w:rStyle w:val="17"/>
          <w:b/>
        </w:rPr>
        <w:t>7</w:t>
      </w:r>
      <w:r w:rsidR="00082B7F" w:rsidRPr="005869EF">
        <w:rPr>
          <w:rStyle w:val="17"/>
          <w:rFonts w:hint="eastAsia"/>
        </w:rPr>
        <w:t>再生骨料混凝土的耐久性设计应符合现行国家标准《混凝土结构设计规范》</w:t>
      </w:r>
      <w:r w:rsidR="004456BB" w:rsidRPr="005869EF">
        <w:rPr>
          <w:rStyle w:val="17"/>
          <w:rFonts w:hint="eastAsia"/>
        </w:rPr>
        <w:t>GB50010-2010</w:t>
      </w:r>
      <w:r w:rsidR="00082B7F" w:rsidRPr="005869EF">
        <w:rPr>
          <w:rStyle w:val="17"/>
          <w:rFonts w:hint="eastAsia"/>
        </w:rPr>
        <w:t>和《混凝土结构耐久性设计规范》</w:t>
      </w:r>
      <w:r w:rsidR="004456BB" w:rsidRPr="005869EF">
        <w:rPr>
          <w:rStyle w:val="17"/>
          <w:rFonts w:hint="eastAsia"/>
        </w:rPr>
        <w:t>GB/T50476-2017</w:t>
      </w:r>
      <w:r w:rsidR="00082B7F" w:rsidRPr="005869EF">
        <w:rPr>
          <w:rStyle w:val="17"/>
          <w:rFonts w:hint="eastAsia"/>
        </w:rPr>
        <w:t>的相关规定。当再生骨料混凝土用于设计使用年限为</w:t>
      </w:r>
      <w:r w:rsidR="00082B7F" w:rsidRPr="005869EF">
        <w:rPr>
          <w:rStyle w:val="17"/>
          <w:rFonts w:hint="eastAsia"/>
        </w:rPr>
        <w:t>50</w:t>
      </w:r>
      <w:r w:rsidR="00082B7F" w:rsidRPr="005869EF">
        <w:rPr>
          <w:rStyle w:val="17"/>
          <w:rFonts w:hint="eastAsia"/>
        </w:rPr>
        <w:t>年的混凝土结构时，其耐久性</w:t>
      </w:r>
      <w:proofErr w:type="gramStart"/>
      <w:r w:rsidR="00082B7F" w:rsidRPr="005869EF">
        <w:rPr>
          <w:rStyle w:val="17"/>
          <w:rFonts w:hint="eastAsia"/>
        </w:rPr>
        <w:t>宜符合表</w:t>
      </w:r>
      <w:proofErr w:type="gramEnd"/>
      <w:r w:rsidR="00F619BC" w:rsidRPr="005869EF">
        <w:rPr>
          <w:rStyle w:val="17"/>
        </w:rPr>
        <w:t>4</w:t>
      </w:r>
      <w:r w:rsidR="00082B7F" w:rsidRPr="005869EF">
        <w:rPr>
          <w:rStyle w:val="17"/>
        </w:rPr>
        <w:t>-</w:t>
      </w:r>
      <w:r w:rsidR="00937FD7" w:rsidRPr="005869EF">
        <w:rPr>
          <w:rStyle w:val="17"/>
        </w:rPr>
        <w:t>3</w:t>
      </w:r>
      <w:r w:rsidR="00082B7F" w:rsidRPr="005869EF">
        <w:rPr>
          <w:rStyle w:val="17"/>
          <w:rFonts w:hint="eastAsia"/>
        </w:rPr>
        <w:t>的规定。</w:t>
      </w:r>
      <w:bookmarkEnd w:id="40"/>
    </w:p>
    <w:p w14:paraId="05C2754F" w14:textId="77777777" w:rsidR="001424B8" w:rsidRDefault="001424B8" w:rsidP="00082B7F">
      <w:pPr>
        <w:jc w:val="center"/>
        <w:rPr>
          <w:rFonts w:ascii="宋体" w:eastAsia="宋体" w:hAnsi="宋体"/>
          <w:b/>
          <w:sz w:val="24"/>
          <w:szCs w:val="24"/>
        </w:rPr>
      </w:pPr>
    </w:p>
    <w:p w14:paraId="5C3C09F0" w14:textId="77777777" w:rsidR="001424B8" w:rsidRDefault="001424B8" w:rsidP="00082B7F">
      <w:pPr>
        <w:jc w:val="center"/>
        <w:rPr>
          <w:rFonts w:ascii="宋体" w:eastAsia="宋体" w:hAnsi="宋体"/>
          <w:b/>
          <w:sz w:val="24"/>
          <w:szCs w:val="24"/>
        </w:rPr>
      </w:pPr>
    </w:p>
    <w:p w14:paraId="3ACA537C" w14:textId="17275D89" w:rsidR="00082B7F" w:rsidRPr="005869EF" w:rsidRDefault="00082B7F" w:rsidP="00082B7F">
      <w:pPr>
        <w:jc w:val="center"/>
        <w:rPr>
          <w:rFonts w:ascii="宋体" w:eastAsia="宋体" w:hAnsi="宋体"/>
          <w:b/>
          <w:sz w:val="24"/>
          <w:szCs w:val="24"/>
        </w:rPr>
      </w:pPr>
      <w:r w:rsidRPr="005869EF">
        <w:rPr>
          <w:rFonts w:ascii="宋体" w:eastAsia="宋体" w:hAnsi="宋体" w:hint="eastAsia"/>
          <w:b/>
          <w:sz w:val="24"/>
          <w:szCs w:val="24"/>
        </w:rPr>
        <w:lastRenderedPageBreak/>
        <w:t>表</w:t>
      </w:r>
      <w:r w:rsidR="00F619BC" w:rsidRPr="005869EF">
        <w:rPr>
          <w:rFonts w:ascii="宋体" w:eastAsia="宋体" w:hAnsi="宋体"/>
          <w:b/>
          <w:sz w:val="24"/>
          <w:szCs w:val="24"/>
        </w:rPr>
        <w:t>4</w:t>
      </w:r>
      <w:r w:rsidRPr="005869EF">
        <w:rPr>
          <w:rFonts w:ascii="宋体" w:eastAsia="宋体" w:hAnsi="宋体"/>
          <w:b/>
          <w:sz w:val="24"/>
          <w:szCs w:val="24"/>
        </w:rPr>
        <w:t>-</w:t>
      </w:r>
      <w:r w:rsidR="00937FD7" w:rsidRPr="005869EF">
        <w:rPr>
          <w:rFonts w:ascii="宋体" w:eastAsia="宋体" w:hAnsi="宋体"/>
          <w:b/>
          <w:sz w:val="24"/>
          <w:szCs w:val="24"/>
        </w:rPr>
        <w:t>3</w:t>
      </w:r>
      <w:r w:rsidRPr="005869EF">
        <w:rPr>
          <w:rFonts w:ascii="宋体" w:eastAsia="宋体" w:hAnsi="宋体" w:hint="eastAsia"/>
          <w:b/>
          <w:sz w:val="24"/>
          <w:szCs w:val="24"/>
        </w:rPr>
        <w:t>再生骨料混凝土耐久性基本要求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1657"/>
        <w:gridCol w:w="1667"/>
        <w:gridCol w:w="1644"/>
        <w:gridCol w:w="1695"/>
      </w:tblGrid>
      <w:tr w:rsidR="00082B7F" w:rsidRPr="005869EF" w14:paraId="22A38BB6" w14:textId="77777777" w:rsidTr="00944EE5">
        <w:trPr>
          <w:trHeight w:val="794"/>
          <w:jc w:val="center"/>
        </w:trPr>
        <w:tc>
          <w:tcPr>
            <w:tcW w:w="1633" w:type="dxa"/>
            <w:shd w:val="clear" w:color="auto" w:fill="auto"/>
            <w:vAlign w:val="center"/>
          </w:tcPr>
          <w:p w14:paraId="7EF17F2E" w14:textId="77777777" w:rsidR="00082B7F" w:rsidRPr="005869EF" w:rsidRDefault="00082B7F" w:rsidP="00882AD3">
            <w:pPr>
              <w:spacing w:line="240" w:lineRule="auto"/>
              <w:jc w:val="center"/>
              <w:rPr>
                <w:rFonts w:eastAsia="宋体"/>
                <w:b/>
                <w:sz w:val="21"/>
                <w:szCs w:val="21"/>
              </w:rPr>
            </w:pPr>
            <w:r w:rsidRPr="005869EF">
              <w:rPr>
                <w:rFonts w:eastAsia="宋体"/>
                <w:b/>
                <w:sz w:val="21"/>
                <w:szCs w:val="21"/>
              </w:rPr>
              <w:t>环境类别及作用等级</w:t>
            </w:r>
          </w:p>
        </w:tc>
        <w:tc>
          <w:tcPr>
            <w:tcW w:w="1657" w:type="dxa"/>
            <w:shd w:val="clear" w:color="auto" w:fill="auto"/>
            <w:vAlign w:val="center"/>
          </w:tcPr>
          <w:p w14:paraId="11A8FE53" w14:textId="77777777" w:rsidR="00082B7F" w:rsidRPr="005869EF" w:rsidRDefault="00082B7F" w:rsidP="00882AD3">
            <w:pPr>
              <w:spacing w:line="240" w:lineRule="auto"/>
              <w:jc w:val="center"/>
              <w:rPr>
                <w:rFonts w:eastAsia="宋体"/>
                <w:b/>
                <w:sz w:val="21"/>
                <w:szCs w:val="21"/>
              </w:rPr>
            </w:pPr>
            <w:r w:rsidRPr="005869EF">
              <w:rPr>
                <w:rFonts w:eastAsia="宋体"/>
                <w:b/>
                <w:sz w:val="21"/>
                <w:szCs w:val="21"/>
              </w:rPr>
              <w:t>最大水胶比</w:t>
            </w:r>
          </w:p>
        </w:tc>
        <w:tc>
          <w:tcPr>
            <w:tcW w:w="1667" w:type="dxa"/>
            <w:shd w:val="clear" w:color="auto" w:fill="auto"/>
            <w:vAlign w:val="center"/>
          </w:tcPr>
          <w:p w14:paraId="1B317E50" w14:textId="77777777" w:rsidR="00082B7F" w:rsidRPr="005869EF" w:rsidRDefault="00082B7F" w:rsidP="00882AD3">
            <w:pPr>
              <w:spacing w:line="240" w:lineRule="auto"/>
              <w:jc w:val="center"/>
              <w:rPr>
                <w:rFonts w:eastAsia="宋体"/>
                <w:b/>
                <w:sz w:val="21"/>
                <w:szCs w:val="21"/>
              </w:rPr>
            </w:pPr>
            <w:r w:rsidRPr="005869EF">
              <w:rPr>
                <w:rFonts w:eastAsia="宋体"/>
                <w:b/>
                <w:sz w:val="21"/>
                <w:szCs w:val="21"/>
              </w:rPr>
              <w:t>最低强度等级</w:t>
            </w:r>
          </w:p>
        </w:tc>
        <w:tc>
          <w:tcPr>
            <w:tcW w:w="1644" w:type="dxa"/>
            <w:shd w:val="clear" w:color="auto" w:fill="auto"/>
            <w:vAlign w:val="center"/>
          </w:tcPr>
          <w:p w14:paraId="54C77377" w14:textId="77777777" w:rsidR="00082B7F" w:rsidRPr="005869EF" w:rsidRDefault="00082B7F" w:rsidP="00882AD3">
            <w:pPr>
              <w:spacing w:line="240" w:lineRule="auto"/>
              <w:jc w:val="center"/>
              <w:rPr>
                <w:rFonts w:eastAsia="宋体"/>
                <w:b/>
                <w:sz w:val="21"/>
                <w:szCs w:val="21"/>
              </w:rPr>
            </w:pPr>
            <w:r w:rsidRPr="005869EF">
              <w:rPr>
                <w:rFonts w:eastAsia="宋体"/>
                <w:b/>
                <w:sz w:val="21"/>
                <w:szCs w:val="21"/>
              </w:rPr>
              <w:t>最大氯离子含量（</w:t>
            </w:r>
            <w:r w:rsidRPr="005869EF">
              <w:rPr>
                <w:rFonts w:eastAsia="宋体"/>
                <w:b/>
                <w:sz w:val="21"/>
                <w:szCs w:val="21"/>
              </w:rPr>
              <w:t>%</w:t>
            </w:r>
            <w:r w:rsidRPr="005869EF">
              <w:rPr>
                <w:rFonts w:eastAsia="宋体"/>
                <w:b/>
                <w:sz w:val="21"/>
                <w:szCs w:val="21"/>
              </w:rPr>
              <w:t>）</w:t>
            </w:r>
          </w:p>
        </w:tc>
        <w:tc>
          <w:tcPr>
            <w:tcW w:w="1695" w:type="dxa"/>
            <w:shd w:val="clear" w:color="auto" w:fill="auto"/>
            <w:vAlign w:val="center"/>
          </w:tcPr>
          <w:p w14:paraId="02A5831C" w14:textId="77777777" w:rsidR="00082B7F" w:rsidRPr="005869EF" w:rsidRDefault="00082B7F" w:rsidP="00882AD3">
            <w:pPr>
              <w:spacing w:line="240" w:lineRule="auto"/>
              <w:jc w:val="center"/>
              <w:rPr>
                <w:rFonts w:eastAsia="宋体"/>
                <w:b/>
                <w:sz w:val="21"/>
                <w:szCs w:val="21"/>
              </w:rPr>
            </w:pPr>
            <w:r w:rsidRPr="005869EF">
              <w:rPr>
                <w:rFonts w:eastAsia="宋体"/>
                <w:b/>
                <w:sz w:val="21"/>
                <w:szCs w:val="21"/>
              </w:rPr>
              <w:t>最大碱含量（</w:t>
            </w:r>
            <w:r w:rsidRPr="005869EF">
              <w:rPr>
                <w:rFonts w:eastAsia="宋体"/>
                <w:b/>
                <w:sz w:val="21"/>
                <w:szCs w:val="21"/>
              </w:rPr>
              <w:t>kg/m</w:t>
            </w:r>
            <w:r w:rsidRPr="005869EF">
              <w:rPr>
                <w:rFonts w:eastAsia="宋体"/>
                <w:b/>
                <w:sz w:val="21"/>
                <w:szCs w:val="21"/>
                <w:vertAlign w:val="superscript"/>
              </w:rPr>
              <w:t>3</w:t>
            </w:r>
            <w:r w:rsidRPr="005869EF">
              <w:rPr>
                <w:rFonts w:eastAsia="宋体"/>
                <w:b/>
                <w:sz w:val="21"/>
                <w:szCs w:val="21"/>
              </w:rPr>
              <w:t>）</w:t>
            </w:r>
          </w:p>
        </w:tc>
      </w:tr>
      <w:tr w:rsidR="00082B7F" w:rsidRPr="005869EF" w14:paraId="06C889FE" w14:textId="77777777" w:rsidTr="00944EE5">
        <w:trPr>
          <w:trHeight w:val="567"/>
          <w:jc w:val="center"/>
        </w:trPr>
        <w:tc>
          <w:tcPr>
            <w:tcW w:w="1633" w:type="dxa"/>
            <w:shd w:val="clear" w:color="auto" w:fill="auto"/>
            <w:vAlign w:val="center"/>
          </w:tcPr>
          <w:p w14:paraId="773383FB"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一类</w:t>
            </w:r>
          </w:p>
        </w:tc>
        <w:tc>
          <w:tcPr>
            <w:tcW w:w="1657" w:type="dxa"/>
            <w:shd w:val="clear" w:color="auto" w:fill="auto"/>
            <w:vAlign w:val="center"/>
          </w:tcPr>
          <w:p w14:paraId="0E5B343D"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0.55</w:t>
            </w:r>
          </w:p>
        </w:tc>
        <w:tc>
          <w:tcPr>
            <w:tcW w:w="1667" w:type="dxa"/>
            <w:shd w:val="clear" w:color="auto" w:fill="auto"/>
            <w:vAlign w:val="center"/>
          </w:tcPr>
          <w:p w14:paraId="5BEFCBF8"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C25</w:t>
            </w:r>
          </w:p>
        </w:tc>
        <w:tc>
          <w:tcPr>
            <w:tcW w:w="1644" w:type="dxa"/>
            <w:shd w:val="clear" w:color="auto" w:fill="auto"/>
            <w:vAlign w:val="center"/>
          </w:tcPr>
          <w:p w14:paraId="1970D1B2"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0.20</w:t>
            </w:r>
          </w:p>
        </w:tc>
        <w:tc>
          <w:tcPr>
            <w:tcW w:w="1695" w:type="dxa"/>
            <w:shd w:val="clear" w:color="auto" w:fill="auto"/>
            <w:vAlign w:val="center"/>
          </w:tcPr>
          <w:p w14:paraId="18296306"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3.0</w:t>
            </w:r>
          </w:p>
        </w:tc>
      </w:tr>
      <w:tr w:rsidR="00082B7F" w:rsidRPr="005869EF" w14:paraId="0802DAE9" w14:textId="77777777" w:rsidTr="00944EE5">
        <w:trPr>
          <w:trHeight w:val="567"/>
          <w:jc w:val="center"/>
        </w:trPr>
        <w:tc>
          <w:tcPr>
            <w:tcW w:w="1633" w:type="dxa"/>
            <w:shd w:val="clear" w:color="auto" w:fill="auto"/>
            <w:vAlign w:val="center"/>
          </w:tcPr>
          <w:p w14:paraId="56627A36"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二类</w:t>
            </w:r>
            <w:r w:rsidRPr="005869EF">
              <w:rPr>
                <w:rFonts w:eastAsia="宋体"/>
                <w:sz w:val="21"/>
                <w:szCs w:val="21"/>
              </w:rPr>
              <w:t>a</w:t>
            </w:r>
          </w:p>
        </w:tc>
        <w:tc>
          <w:tcPr>
            <w:tcW w:w="1657" w:type="dxa"/>
            <w:shd w:val="clear" w:color="auto" w:fill="auto"/>
            <w:vAlign w:val="center"/>
          </w:tcPr>
          <w:p w14:paraId="1AF75883"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0.50</w:t>
            </w:r>
          </w:p>
        </w:tc>
        <w:tc>
          <w:tcPr>
            <w:tcW w:w="1667" w:type="dxa"/>
            <w:shd w:val="clear" w:color="auto" w:fill="auto"/>
            <w:vAlign w:val="center"/>
          </w:tcPr>
          <w:p w14:paraId="1E0B6CD6"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C30</w:t>
            </w:r>
          </w:p>
        </w:tc>
        <w:tc>
          <w:tcPr>
            <w:tcW w:w="1644" w:type="dxa"/>
            <w:shd w:val="clear" w:color="auto" w:fill="auto"/>
            <w:vAlign w:val="center"/>
          </w:tcPr>
          <w:p w14:paraId="375B2004"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0.15</w:t>
            </w:r>
          </w:p>
        </w:tc>
        <w:tc>
          <w:tcPr>
            <w:tcW w:w="1695" w:type="dxa"/>
            <w:shd w:val="clear" w:color="auto" w:fill="auto"/>
            <w:vAlign w:val="center"/>
          </w:tcPr>
          <w:p w14:paraId="3DE7FDDD"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3.0</w:t>
            </w:r>
          </w:p>
        </w:tc>
      </w:tr>
      <w:tr w:rsidR="00082B7F" w:rsidRPr="005869EF" w14:paraId="5F8357F4" w14:textId="77777777" w:rsidTr="00944EE5">
        <w:trPr>
          <w:trHeight w:val="567"/>
          <w:jc w:val="center"/>
        </w:trPr>
        <w:tc>
          <w:tcPr>
            <w:tcW w:w="1633" w:type="dxa"/>
            <w:shd w:val="clear" w:color="auto" w:fill="auto"/>
            <w:vAlign w:val="center"/>
          </w:tcPr>
          <w:p w14:paraId="7094C507"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二类</w:t>
            </w:r>
            <w:r w:rsidRPr="005869EF">
              <w:rPr>
                <w:rFonts w:eastAsia="宋体"/>
                <w:sz w:val="21"/>
                <w:szCs w:val="21"/>
              </w:rPr>
              <w:t>b</w:t>
            </w:r>
          </w:p>
        </w:tc>
        <w:tc>
          <w:tcPr>
            <w:tcW w:w="1657" w:type="dxa"/>
            <w:shd w:val="clear" w:color="auto" w:fill="auto"/>
            <w:vAlign w:val="center"/>
          </w:tcPr>
          <w:p w14:paraId="16579A14"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0.50</w:t>
            </w:r>
            <w:r w:rsidRPr="005869EF">
              <w:rPr>
                <w:rFonts w:eastAsia="宋体"/>
                <w:sz w:val="21"/>
                <w:szCs w:val="21"/>
              </w:rPr>
              <w:t>（</w:t>
            </w:r>
            <w:r w:rsidRPr="005869EF">
              <w:rPr>
                <w:rFonts w:eastAsia="宋体"/>
                <w:sz w:val="21"/>
                <w:szCs w:val="21"/>
              </w:rPr>
              <w:t>0.45</w:t>
            </w:r>
            <w:r w:rsidRPr="005869EF">
              <w:rPr>
                <w:rFonts w:eastAsia="宋体"/>
                <w:sz w:val="21"/>
                <w:szCs w:val="21"/>
              </w:rPr>
              <w:t>）</w:t>
            </w:r>
          </w:p>
        </w:tc>
        <w:tc>
          <w:tcPr>
            <w:tcW w:w="1667" w:type="dxa"/>
            <w:shd w:val="clear" w:color="auto" w:fill="auto"/>
            <w:vAlign w:val="center"/>
          </w:tcPr>
          <w:p w14:paraId="39BEA08C"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C35</w:t>
            </w:r>
            <w:r w:rsidRPr="005869EF">
              <w:rPr>
                <w:rFonts w:eastAsia="宋体"/>
                <w:sz w:val="21"/>
                <w:szCs w:val="21"/>
              </w:rPr>
              <w:t>（</w:t>
            </w:r>
            <w:r w:rsidRPr="005869EF">
              <w:rPr>
                <w:rFonts w:eastAsia="宋体"/>
                <w:sz w:val="21"/>
                <w:szCs w:val="21"/>
              </w:rPr>
              <w:t>C30</w:t>
            </w:r>
            <w:r w:rsidRPr="005869EF">
              <w:rPr>
                <w:rFonts w:eastAsia="宋体"/>
                <w:sz w:val="21"/>
                <w:szCs w:val="21"/>
              </w:rPr>
              <w:t>）</w:t>
            </w:r>
          </w:p>
        </w:tc>
        <w:tc>
          <w:tcPr>
            <w:tcW w:w="1644" w:type="dxa"/>
            <w:shd w:val="clear" w:color="auto" w:fill="auto"/>
            <w:vAlign w:val="center"/>
          </w:tcPr>
          <w:p w14:paraId="6121E5F0"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0.15</w:t>
            </w:r>
          </w:p>
        </w:tc>
        <w:tc>
          <w:tcPr>
            <w:tcW w:w="1695" w:type="dxa"/>
            <w:shd w:val="clear" w:color="auto" w:fill="auto"/>
            <w:vAlign w:val="center"/>
          </w:tcPr>
          <w:p w14:paraId="6C7F022D" w14:textId="77777777" w:rsidR="00082B7F" w:rsidRPr="005869EF" w:rsidRDefault="00082B7F" w:rsidP="00882AD3">
            <w:pPr>
              <w:spacing w:line="240" w:lineRule="auto"/>
              <w:jc w:val="center"/>
              <w:rPr>
                <w:rFonts w:eastAsia="宋体"/>
                <w:sz w:val="21"/>
                <w:szCs w:val="21"/>
              </w:rPr>
            </w:pPr>
            <w:r w:rsidRPr="005869EF">
              <w:rPr>
                <w:rFonts w:eastAsia="宋体"/>
                <w:sz w:val="21"/>
                <w:szCs w:val="21"/>
              </w:rPr>
              <w:t>3.0</w:t>
            </w:r>
          </w:p>
        </w:tc>
      </w:tr>
    </w:tbl>
    <w:p w14:paraId="4CD22327" w14:textId="3074F9E6" w:rsidR="00082B7F" w:rsidRPr="005869EF" w:rsidRDefault="005D52D1" w:rsidP="00F619BC">
      <w:pPr>
        <w:spacing w:beforeLines="50" w:before="190"/>
        <w:rPr>
          <w:rStyle w:val="17"/>
        </w:rPr>
      </w:pPr>
      <w:bookmarkStart w:id="41" w:name="_Toc27147280"/>
      <w:r w:rsidRPr="003C190F">
        <w:rPr>
          <w:rStyle w:val="17"/>
          <w:b/>
        </w:rPr>
        <w:t>4</w:t>
      </w:r>
      <w:r w:rsidR="00082B7F" w:rsidRPr="003C190F">
        <w:rPr>
          <w:rStyle w:val="17"/>
          <w:b/>
        </w:rPr>
        <w:t>.1.</w:t>
      </w:r>
      <w:r w:rsidR="000F1D8A" w:rsidRPr="003C190F">
        <w:rPr>
          <w:rStyle w:val="17"/>
          <w:b/>
        </w:rPr>
        <w:t>8</w:t>
      </w:r>
      <w:r w:rsidR="00082B7F" w:rsidRPr="005869EF">
        <w:rPr>
          <w:rStyle w:val="17"/>
          <w:rFonts w:hint="eastAsia"/>
        </w:rPr>
        <w:t>再生骨料混凝土的</w:t>
      </w:r>
      <w:proofErr w:type="gramStart"/>
      <w:r w:rsidR="00082B7F" w:rsidRPr="005869EF">
        <w:rPr>
          <w:rStyle w:val="17"/>
          <w:rFonts w:hint="eastAsia"/>
        </w:rPr>
        <w:t>收缩值</w:t>
      </w:r>
      <w:proofErr w:type="gramEnd"/>
      <w:r w:rsidR="00082B7F" w:rsidRPr="005869EF">
        <w:rPr>
          <w:rStyle w:val="17"/>
          <w:rFonts w:hint="eastAsia"/>
        </w:rPr>
        <w:t>可在普通混凝土的基础上加以修正，当只掺入再生骨料时修正系数取</w:t>
      </w:r>
      <w:r w:rsidR="00082B7F" w:rsidRPr="005869EF">
        <w:rPr>
          <w:rStyle w:val="17"/>
          <w:rFonts w:hint="eastAsia"/>
        </w:rPr>
        <w:t>1.0-1.5</w:t>
      </w:r>
      <w:r w:rsidR="00082B7F" w:rsidRPr="005869EF">
        <w:rPr>
          <w:rStyle w:val="17"/>
          <w:rFonts w:hint="eastAsia"/>
        </w:rPr>
        <w:t>，对</w:t>
      </w:r>
      <w:r w:rsidR="00082B7F" w:rsidRPr="005869EF">
        <w:rPr>
          <w:rStyle w:val="17"/>
          <w:rFonts w:hint="eastAsia"/>
        </w:rPr>
        <w:t>I</w:t>
      </w:r>
      <w:r w:rsidR="00082B7F" w:rsidRPr="005869EF">
        <w:rPr>
          <w:rStyle w:val="17"/>
          <w:rFonts w:hint="eastAsia"/>
        </w:rPr>
        <w:t>类再生骨料可取</w:t>
      </w:r>
      <w:r w:rsidR="00082B7F" w:rsidRPr="005869EF">
        <w:rPr>
          <w:rStyle w:val="17"/>
          <w:rFonts w:hint="eastAsia"/>
        </w:rPr>
        <w:t>1.0</w:t>
      </w:r>
      <w:r w:rsidR="00082B7F" w:rsidRPr="005869EF">
        <w:rPr>
          <w:rStyle w:val="17"/>
          <w:rFonts w:hint="eastAsia"/>
        </w:rPr>
        <w:t>，对Ⅱ、Ⅲ类再生骨料，当再生骨料取代率为</w:t>
      </w:r>
      <w:r w:rsidR="00082B7F" w:rsidRPr="005869EF">
        <w:rPr>
          <w:rStyle w:val="17"/>
          <w:rFonts w:hint="eastAsia"/>
        </w:rPr>
        <w:t>30%</w:t>
      </w:r>
      <w:r w:rsidR="00082B7F" w:rsidRPr="005869EF">
        <w:rPr>
          <w:rStyle w:val="17"/>
          <w:rFonts w:hint="eastAsia"/>
        </w:rPr>
        <w:t>时可取</w:t>
      </w:r>
      <w:r w:rsidR="00082B7F" w:rsidRPr="005869EF">
        <w:rPr>
          <w:rStyle w:val="17"/>
          <w:rFonts w:hint="eastAsia"/>
        </w:rPr>
        <w:t>1.0</w:t>
      </w:r>
      <w:r w:rsidR="00082B7F" w:rsidRPr="005869EF">
        <w:rPr>
          <w:rStyle w:val="17"/>
          <w:rFonts w:hint="eastAsia"/>
        </w:rPr>
        <w:t>，再生骨料取代率为</w:t>
      </w:r>
      <w:r w:rsidR="00082B7F" w:rsidRPr="005869EF">
        <w:rPr>
          <w:rStyle w:val="17"/>
          <w:rFonts w:hint="eastAsia"/>
        </w:rPr>
        <w:t>100%</w:t>
      </w:r>
      <w:r w:rsidR="00082B7F" w:rsidRPr="005869EF">
        <w:rPr>
          <w:rStyle w:val="17"/>
          <w:rFonts w:hint="eastAsia"/>
        </w:rPr>
        <w:t>时可取</w:t>
      </w:r>
      <w:r w:rsidR="00082B7F" w:rsidRPr="005869EF">
        <w:rPr>
          <w:rStyle w:val="17"/>
          <w:rFonts w:hint="eastAsia"/>
        </w:rPr>
        <w:t>1.5</w:t>
      </w:r>
      <w:r w:rsidR="00082B7F" w:rsidRPr="005869EF">
        <w:rPr>
          <w:rStyle w:val="17"/>
          <w:rFonts w:hint="eastAsia"/>
        </w:rPr>
        <w:t>，中间可采用线性内插取值。</w:t>
      </w:r>
      <w:bookmarkEnd w:id="41"/>
    </w:p>
    <w:p w14:paraId="349B5E25" w14:textId="216836EC" w:rsidR="00082B7F" w:rsidRPr="005869EF" w:rsidRDefault="005D52D1" w:rsidP="00082B7F">
      <w:pPr>
        <w:rPr>
          <w:rStyle w:val="17"/>
        </w:rPr>
      </w:pPr>
      <w:bookmarkStart w:id="42" w:name="_Toc27147281"/>
      <w:r w:rsidRPr="003C190F">
        <w:rPr>
          <w:rStyle w:val="17"/>
          <w:b/>
        </w:rPr>
        <w:t>4</w:t>
      </w:r>
      <w:r w:rsidR="00082B7F" w:rsidRPr="003C190F">
        <w:rPr>
          <w:rStyle w:val="17"/>
          <w:b/>
        </w:rPr>
        <w:t>.1.</w:t>
      </w:r>
      <w:r w:rsidR="000F1D8A" w:rsidRPr="003C190F">
        <w:rPr>
          <w:rStyle w:val="17"/>
          <w:b/>
        </w:rPr>
        <w:t>9</w:t>
      </w:r>
      <w:r w:rsidR="00082B7F" w:rsidRPr="003C190F">
        <w:rPr>
          <w:rStyle w:val="17"/>
          <w:b/>
        </w:rPr>
        <w:t xml:space="preserve"> </w:t>
      </w:r>
      <w:r w:rsidR="00082B7F" w:rsidRPr="005869EF">
        <w:rPr>
          <w:rStyle w:val="17"/>
          <w:rFonts w:hint="eastAsia"/>
        </w:rPr>
        <w:t>再生</w:t>
      </w:r>
      <w:r w:rsidR="00082B7F" w:rsidRPr="005869EF">
        <w:rPr>
          <w:rStyle w:val="17"/>
        </w:rPr>
        <w:t>骨料混凝土配合比设计中的设计参数应符合下列规定：</w:t>
      </w:r>
      <w:bookmarkEnd w:id="42"/>
    </w:p>
    <w:p w14:paraId="47777627" w14:textId="7D232801" w:rsidR="00082B7F" w:rsidRPr="00622804" w:rsidRDefault="00305BE3" w:rsidP="00082B7F">
      <w:pPr>
        <w:ind w:firstLineChars="200" w:firstLine="562"/>
        <w:rPr>
          <w:rStyle w:val="17"/>
        </w:rPr>
      </w:pPr>
      <w:bookmarkStart w:id="43" w:name="_Toc27147282"/>
      <w:r w:rsidRPr="003C190F">
        <w:rPr>
          <w:rStyle w:val="17"/>
          <w:rFonts w:hint="eastAsia"/>
          <w:b/>
        </w:rPr>
        <w:t>1</w:t>
      </w:r>
      <w:r w:rsidR="00672342" w:rsidRPr="003C190F">
        <w:rPr>
          <w:rStyle w:val="17"/>
          <w:rFonts w:hint="eastAsia"/>
          <w:b/>
        </w:rPr>
        <w:t>．</w:t>
      </w:r>
      <w:r w:rsidR="00082B7F" w:rsidRPr="00622804">
        <w:rPr>
          <w:rStyle w:val="17"/>
          <w:rFonts w:hint="eastAsia"/>
        </w:rPr>
        <w:t>再生骨料</w:t>
      </w:r>
      <w:r w:rsidR="00082B7F" w:rsidRPr="00622804">
        <w:rPr>
          <w:rStyle w:val="17"/>
        </w:rPr>
        <w:t>混凝土宜采用绝对体积法进行配合比计算。在</w:t>
      </w:r>
      <w:r w:rsidR="00082B7F" w:rsidRPr="00622804">
        <w:rPr>
          <w:rStyle w:val="17"/>
          <w:rFonts w:hint="eastAsia"/>
        </w:rPr>
        <w:t>不使用</w:t>
      </w:r>
      <w:proofErr w:type="gramStart"/>
      <w:r w:rsidR="00082B7F" w:rsidRPr="00622804">
        <w:rPr>
          <w:rStyle w:val="17"/>
        </w:rPr>
        <w:t>引气型外加剂</w:t>
      </w:r>
      <w:proofErr w:type="gramEnd"/>
      <w:r w:rsidR="00082B7F" w:rsidRPr="00622804">
        <w:rPr>
          <w:rStyle w:val="17"/>
        </w:rPr>
        <w:t>时，含气量可取</w:t>
      </w:r>
      <w:r w:rsidR="00082B7F" w:rsidRPr="00622804">
        <w:rPr>
          <w:rStyle w:val="17"/>
          <w:rFonts w:hint="eastAsia"/>
        </w:rPr>
        <w:t>1</w:t>
      </w:r>
      <w:r w:rsidR="00082B7F" w:rsidRPr="00622804">
        <w:rPr>
          <w:rStyle w:val="17"/>
        </w:rPr>
        <w:t>%</w:t>
      </w:r>
      <w:r w:rsidR="00082B7F" w:rsidRPr="00622804">
        <w:rPr>
          <w:rStyle w:val="17"/>
        </w:rPr>
        <w:t>。</w:t>
      </w:r>
      <w:bookmarkEnd w:id="43"/>
    </w:p>
    <w:p w14:paraId="4CFC7F4C" w14:textId="48C2AC51" w:rsidR="00082B7F" w:rsidRPr="00622804" w:rsidRDefault="00305BE3" w:rsidP="00082B7F">
      <w:pPr>
        <w:ind w:firstLineChars="200" w:firstLine="562"/>
        <w:rPr>
          <w:rStyle w:val="17"/>
        </w:rPr>
      </w:pPr>
      <w:bookmarkStart w:id="44" w:name="_Toc27147283"/>
      <w:r w:rsidRPr="003C190F">
        <w:rPr>
          <w:rStyle w:val="17"/>
          <w:rFonts w:hint="eastAsia"/>
          <w:b/>
        </w:rPr>
        <w:t>2</w:t>
      </w:r>
      <w:r w:rsidR="00672342" w:rsidRPr="003C190F">
        <w:rPr>
          <w:rStyle w:val="17"/>
          <w:rFonts w:hint="eastAsia"/>
          <w:b/>
        </w:rPr>
        <w:t>．</w:t>
      </w:r>
      <w:r w:rsidR="00082B7F" w:rsidRPr="00622804">
        <w:rPr>
          <w:rStyle w:val="17"/>
          <w:rFonts w:hint="eastAsia"/>
        </w:rPr>
        <w:t>再生</w:t>
      </w:r>
      <w:r w:rsidR="00082B7F" w:rsidRPr="00622804">
        <w:rPr>
          <w:rStyle w:val="17"/>
        </w:rPr>
        <w:t>骨料混凝土的用水量可分为净用水量和附加用水量两部分。再生</w:t>
      </w:r>
      <w:r w:rsidR="00082B7F" w:rsidRPr="00622804">
        <w:rPr>
          <w:rStyle w:val="17"/>
          <w:rFonts w:hint="eastAsia"/>
        </w:rPr>
        <w:t>粗骨料</w:t>
      </w:r>
      <w:r w:rsidR="00082B7F" w:rsidRPr="00622804">
        <w:rPr>
          <w:rStyle w:val="17"/>
        </w:rPr>
        <w:t>采用</w:t>
      </w:r>
      <w:proofErr w:type="gramStart"/>
      <w:r w:rsidR="00082B7F" w:rsidRPr="00622804">
        <w:rPr>
          <w:rStyle w:val="17"/>
        </w:rPr>
        <w:t>预湿处理</w:t>
      </w:r>
      <w:proofErr w:type="gramEnd"/>
      <w:r w:rsidR="00082B7F" w:rsidRPr="00622804">
        <w:rPr>
          <w:rStyle w:val="17"/>
        </w:rPr>
        <w:t>时，可不考虑附加用水量，再生骨料混凝土的用水量应按净用水量确定。</w:t>
      </w:r>
      <w:bookmarkEnd w:id="44"/>
    </w:p>
    <w:p w14:paraId="0DAC6B3E" w14:textId="775FE274" w:rsidR="00082B7F" w:rsidRPr="00622804" w:rsidRDefault="00305BE3" w:rsidP="00082B7F">
      <w:pPr>
        <w:ind w:firstLineChars="200" w:firstLine="562"/>
        <w:rPr>
          <w:rStyle w:val="17"/>
        </w:rPr>
      </w:pPr>
      <w:bookmarkStart w:id="45" w:name="_Toc27147284"/>
      <w:r w:rsidRPr="003C190F">
        <w:rPr>
          <w:rStyle w:val="17"/>
          <w:rFonts w:hint="eastAsia"/>
          <w:b/>
        </w:rPr>
        <w:t>3</w:t>
      </w:r>
      <w:r w:rsidR="00672342" w:rsidRPr="003C190F">
        <w:rPr>
          <w:rStyle w:val="17"/>
          <w:rFonts w:hint="eastAsia"/>
          <w:b/>
        </w:rPr>
        <w:t>．</w:t>
      </w:r>
      <w:r w:rsidR="003C190F">
        <w:rPr>
          <w:rStyle w:val="17"/>
          <w:rFonts w:hint="eastAsia"/>
          <w:b/>
        </w:rPr>
        <w:t xml:space="preserve"> </w:t>
      </w:r>
      <w:r w:rsidR="00082B7F" w:rsidRPr="00622804">
        <w:rPr>
          <w:rStyle w:val="17"/>
          <w:rFonts w:hint="eastAsia"/>
        </w:rPr>
        <w:t>净</w:t>
      </w:r>
      <w:r w:rsidR="00082B7F" w:rsidRPr="00622804">
        <w:rPr>
          <w:rStyle w:val="17"/>
        </w:rPr>
        <w:t>用水量可根据</w:t>
      </w:r>
      <w:proofErr w:type="gramStart"/>
      <w:r w:rsidR="00082B7F" w:rsidRPr="00622804">
        <w:rPr>
          <w:rStyle w:val="17"/>
        </w:rPr>
        <w:t>现行行业</w:t>
      </w:r>
      <w:proofErr w:type="gramEnd"/>
      <w:r w:rsidR="00082B7F" w:rsidRPr="00622804">
        <w:rPr>
          <w:rStyle w:val="17"/>
        </w:rPr>
        <w:t>标准《</w:t>
      </w:r>
      <w:r w:rsidR="00082B7F" w:rsidRPr="00622804">
        <w:rPr>
          <w:rStyle w:val="17"/>
          <w:rFonts w:hint="eastAsia"/>
        </w:rPr>
        <w:t>普通</w:t>
      </w:r>
      <w:r w:rsidR="00082B7F" w:rsidRPr="00622804">
        <w:rPr>
          <w:rStyle w:val="17"/>
        </w:rPr>
        <w:t>混凝土配合比设计规程》</w:t>
      </w:r>
      <w:r w:rsidR="004456BB" w:rsidRPr="00622804">
        <w:rPr>
          <w:rStyle w:val="17"/>
          <w:rFonts w:hint="eastAsia"/>
        </w:rPr>
        <w:t>JGJ55-2011</w:t>
      </w:r>
      <w:r w:rsidR="00082B7F" w:rsidRPr="00622804">
        <w:rPr>
          <w:rStyle w:val="17"/>
          <w:rFonts w:hint="eastAsia"/>
        </w:rPr>
        <w:t>的</w:t>
      </w:r>
      <w:r w:rsidR="00082B7F" w:rsidRPr="00622804">
        <w:rPr>
          <w:rStyle w:val="17"/>
        </w:rPr>
        <w:t>有关规定取值。</w:t>
      </w:r>
      <w:bookmarkEnd w:id="45"/>
    </w:p>
    <w:p w14:paraId="2A9ADAD4" w14:textId="588220DF" w:rsidR="00082B7F" w:rsidRPr="00622804" w:rsidRDefault="00305BE3" w:rsidP="00082B7F">
      <w:pPr>
        <w:ind w:firstLineChars="200" w:firstLine="562"/>
        <w:rPr>
          <w:rStyle w:val="17"/>
        </w:rPr>
      </w:pPr>
      <w:bookmarkStart w:id="46" w:name="_Toc27147285"/>
      <w:r w:rsidRPr="003C190F">
        <w:rPr>
          <w:rStyle w:val="17"/>
          <w:rFonts w:hint="eastAsia"/>
          <w:b/>
        </w:rPr>
        <w:t>4</w:t>
      </w:r>
      <w:r w:rsidR="00672342" w:rsidRPr="003C190F">
        <w:rPr>
          <w:rStyle w:val="17"/>
          <w:rFonts w:hint="eastAsia"/>
          <w:b/>
        </w:rPr>
        <w:t>．</w:t>
      </w:r>
      <w:r w:rsidR="00082B7F" w:rsidRPr="00622804">
        <w:rPr>
          <w:rStyle w:val="17"/>
          <w:rFonts w:hint="eastAsia"/>
        </w:rPr>
        <w:t>附加</w:t>
      </w:r>
      <w:r w:rsidR="00082B7F" w:rsidRPr="00622804">
        <w:rPr>
          <w:rStyle w:val="17"/>
        </w:rPr>
        <w:t>用水量应根据再生粗骨料吸水率加以确定。</w:t>
      </w:r>
      <w:bookmarkEnd w:id="46"/>
    </w:p>
    <w:p w14:paraId="11C9BE6D" w14:textId="1333F03E" w:rsidR="00082B7F" w:rsidRPr="00622804" w:rsidRDefault="00305BE3" w:rsidP="00082B7F">
      <w:pPr>
        <w:ind w:firstLineChars="200" w:firstLine="562"/>
        <w:rPr>
          <w:rStyle w:val="17"/>
        </w:rPr>
      </w:pPr>
      <w:bookmarkStart w:id="47" w:name="_Toc27147286"/>
      <w:r w:rsidRPr="003C190F">
        <w:rPr>
          <w:rStyle w:val="17"/>
          <w:rFonts w:hint="eastAsia"/>
          <w:b/>
        </w:rPr>
        <w:t>5</w:t>
      </w:r>
      <w:r w:rsidR="00672342" w:rsidRPr="003C190F">
        <w:rPr>
          <w:rStyle w:val="17"/>
          <w:rFonts w:hint="eastAsia"/>
          <w:b/>
        </w:rPr>
        <w:t>．</w:t>
      </w:r>
      <w:r w:rsidR="00082B7F" w:rsidRPr="00622804">
        <w:rPr>
          <w:rStyle w:val="17"/>
          <w:rFonts w:hint="eastAsia"/>
        </w:rPr>
        <w:t>水泥强度等级</w:t>
      </w:r>
      <w:r w:rsidR="00082B7F" w:rsidRPr="00622804">
        <w:rPr>
          <w:rStyle w:val="17"/>
        </w:rPr>
        <w:t>应按照</w:t>
      </w:r>
      <w:proofErr w:type="gramStart"/>
      <w:r w:rsidR="00082B7F" w:rsidRPr="00622804">
        <w:rPr>
          <w:rStyle w:val="17"/>
        </w:rPr>
        <w:t>现行行业</w:t>
      </w:r>
      <w:proofErr w:type="gramEnd"/>
      <w:r w:rsidR="00082B7F" w:rsidRPr="00622804">
        <w:rPr>
          <w:rStyle w:val="17"/>
        </w:rPr>
        <w:t>标准《</w:t>
      </w:r>
      <w:r w:rsidR="00082B7F" w:rsidRPr="00622804">
        <w:rPr>
          <w:rStyle w:val="17"/>
          <w:rFonts w:hint="eastAsia"/>
        </w:rPr>
        <w:t>普通混凝土</w:t>
      </w:r>
      <w:r w:rsidR="00082B7F" w:rsidRPr="00622804">
        <w:rPr>
          <w:rStyle w:val="17"/>
        </w:rPr>
        <w:t>配合比设计</w:t>
      </w:r>
      <w:r w:rsidR="00082B7F" w:rsidRPr="00622804">
        <w:rPr>
          <w:rStyle w:val="17"/>
          <w:rFonts w:hint="eastAsia"/>
        </w:rPr>
        <w:t>规程</w:t>
      </w:r>
      <w:r w:rsidR="00082B7F" w:rsidRPr="00622804">
        <w:rPr>
          <w:rStyle w:val="17"/>
        </w:rPr>
        <w:t>》</w:t>
      </w:r>
      <w:r w:rsidR="004456BB" w:rsidRPr="00622804">
        <w:rPr>
          <w:rStyle w:val="17"/>
          <w:rFonts w:hint="eastAsia"/>
        </w:rPr>
        <w:t>JGJ55-2011</w:t>
      </w:r>
      <w:r w:rsidR="00082B7F" w:rsidRPr="00622804">
        <w:rPr>
          <w:rStyle w:val="17"/>
          <w:rFonts w:hint="eastAsia"/>
        </w:rPr>
        <w:t>的</w:t>
      </w:r>
      <w:r w:rsidR="00082B7F" w:rsidRPr="00622804">
        <w:rPr>
          <w:rStyle w:val="17"/>
        </w:rPr>
        <w:t>有关要求选用。</w:t>
      </w:r>
      <w:bookmarkEnd w:id="47"/>
    </w:p>
    <w:p w14:paraId="039B130C" w14:textId="4A943D36" w:rsidR="00082B7F" w:rsidRPr="005869EF" w:rsidRDefault="00305BE3" w:rsidP="00082B7F">
      <w:pPr>
        <w:ind w:firstLineChars="200" w:firstLine="562"/>
        <w:rPr>
          <w:rStyle w:val="17"/>
        </w:rPr>
      </w:pPr>
      <w:bookmarkStart w:id="48" w:name="_Toc27147287"/>
      <w:r w:rsidRPr="003C190F">
        <w:rPr>
          <w:rStyle w:val="17"/>
          <w:rFonts w:hint="eastAsia"/>
          <w:b/>
        </w:rPr>
        <w:t>6</w:t>
      </w:r>
      <w:r w:rsidR="00672342" w:rsidRPr="003C190F">
        <w:rPr>
          <w:rStyle w:val="17"/>
          <w:rFonts w:hint="eastAsia"/>
          <w:b/>
        </w:rPr>
        <w:t>．</w:t>
      </w:r>
      <w:r w:rsidR="00082B7F" w:rsidRPr="005869EF">
        <w:rPr>
          <w:rStyle w:val="17"/>
          <w:rFonts w:hint="eastAsia"/>
        </w:rPr>
        <w:t>砂率</w:t>
      </w:r>
      <w:r w:rsidR="00082B7F" w:rsidRPr="005869EF">
        <w:rPr>
          <w:rStyle w:val="17"/>
        </w:rPr>
        <w:t>可按</w:t>
      </w:r>
      <w:proofErr w:type="gramStart"/>
      <w:r w:rsidR="00082B7F" w:rsidRPr="005869EF">
        <w:rPr>
          <w:rStyle w:val="17"/>
        </w:rPr>
        <w:t>现行行业</w:t>
      </w:r>
      <w:proofErr w:type="gramEnd"/>
      <w:r w:rsidR="00082B7F" w:rsidRPr="005869EF">
        <w:rPr>
          <w:rStyle w:val="17"/>
          <w:rFonts w:hint="eastAsia"/>
        </w:rPr>
        <w:t>标准</w:t>
      </w:r>
      <w:r w:rsidR="00082B7F" w:rsidRPr="005869EF">
        <w:rPr>
          <w:rStyle w:val="17"/>
        </w:rPr>
        <w:t>《</w:t>
      </w:r>
      <w:r w:rsidR="00082B7F" w:rsidRPr="005869EF">
        <w:rPr>
          <w:rStyle w:val="17"/>
          <w:rFonts w:hint="eastAsia"/>
        </w:rPr>
        <w:t>普通</w:t>
      </w:r>
      <w:r w:rsidR="00082B7F" w:rsidRPr="005869EF">
        <w:rPr>
          <w:rStyle w:val="17"/>
        </w:rPr>
        <w:t>混凝土配合比设计规程》</w:t>
      </w:r>
      <w:r w:rsidR="004456BB" w:rsidRPr="005869EF">
        <w:rPr>
          <w:rStyle w:val="17"/>
          <w:rFonts w:hint="eastAsia"/>
        </w:rPr>
        <w:t>JGJ55-2011</w:t>
      </w:r>
      <w:r w:rsidR="00082B7F" w:rsidRPr="005869EF">
        <w:rPr>
          <w:rStyle w:val="17"/>
          <w:rFonts w:hint="eastAsia"/>
        </w:rPr>
        <w:t>的</w:t>
      </w:r>
      <w:r w:rsidR="00082B7F" w:rsidRPr="005869EF">
        <w:rPr>
          <w:rStyle w:val="17"/>
        </w:rPr>
        <w:t>有关规定取值，然后把砂率取值适当增大</w:t>
      </w:r>
      <w:r w:rsidR="00082B7F" w:rsidRPr="005869EF">
        <w:rPr>
          <w:rStyle w:val="17"/>
          <w:rFonts w:hint="eastAsia"/>
        </w:rPr>
        <w:t>1</w:t>
      </w:r>
      <w:r w:rsidR="00082B7F" w:rsidRPr="005869EF">
        <w:rPr>
          <w:rStyle w:val="17"/>
        </w:rPr>
        <w:t>%~5%,</w:t>
      </w:r>
      <w:r w:rsidR="00082B7F" w:rsidRPr="005869EF">
        <w:rPr>
          <w:rStyle w:val="17"/>
          <w:rFonts w:hint="eastAsia"/>
        </w:rPr>
        <w:t>其中</w:t>
      </w:r>
      <w:r w:rsidR="00082B7F" w:rsidRPr="005869EF">
        <w:rPr>
          <w:rStyle w:val="17"/>
        </w:rPr>
        <w:t>再生粗</w:t>
      </w:r>
      <w:r w:rsidR="00082B7F" w:rsidRPr="005869EF">
        <w:rPr>
          <w:rStyle w:val="17"/>
          <w:rFonts w:hint="eastAsia"/>
        </w:rPr>
        <w:t>骨料</w:t>
      </w:r>
      <w:r w:rsidR="00082B7F" w:rsidRPr="005869EF">
        <w:rPr>
          <w:rStyle w:val="17"/>
        </w:rPr>
        <w:t>取代率为</w:t>
      </w:r>
      <w:r w:rsidR="00082B7F" w:rsidRPr="005869EF">
        <w:rPr>
          <w:rStyle w:val="17"/>
          <w:rFonts w:hint="eastAsia"/>
        </w:rPr>
        <w:t>30</w:t>
      </w:r>
      <w:r w:rsidR="00082B7F" w:rsidRPr="005869EF">
        <w:rPr>
          <w:rStyle w:val="17"/>
        </w:rPr>
        <w:t>%</w:t>
      </w:r>
      <w:r w:rsidR="00082B7F" w:rsidRPr="005869EF">
        <w:rPr>
          <w:rStyle w:val="17"/>
        </w:rPr>
        <w:t>时增大</w:t>
      </w:r>
      <w:r w:rsidR="00082B7F" w:rsidRPr="005869EF">
        <w:rPr>
          <w:rStyle w:val="17"/>
          <w:rFonts w:hint="eastAsia"/>
        </w:rPr>
        <w:t>1</w:t>
      </w:r>
      <w:r w:rsidR="00082B7F" w:rsidRPr="005869EF">
        <w:rPr>
          <w:rStyle w:val="17"/>
        </w:rPr>
        <w:t>%</w:t>
      </w:r>
      <w:r w:rsidR="00082B7F" w:rsidRPr="005869EF">
        <w:rPr>
          <w:rStyle w:val="17"/>
        </w:rPr>
        <w:t>，再生粗骨料取代率为</w:t>
      </w:r>
      <w:r w:rsidR="00082B7F" w:rsidRPr="005869EF">
        <w:rPr>
          <w:rStyle w:val="17"/>
          <w:rFonts w:hint="eastAsia"/>
        </w:rPr>
        <w:t>100</w:t>
      </w:r>
      <w:r w:rsidR="00082B7F" w:rsidRPr="005869EF">
        <w:rPr>
          <w:rStyle w:val="17"/>
        </w:rPr>
        <w:t>%</w:t>
      </w:r>
      <w:r w:rsidR="00082B7F" w:rsidRPr="005869EF">
        <w:rPr>
          <w:rStyle w:val="17"/>
        </w:rPr>
        <w:t>时增大</w:t>
      </w:r>
      <w:r w:rsidR="00082B7F" w:rsidRPr="005869EF">
        <w:rPr>
          <w:rStyle w:val="17"/>
          <w:rFonts w:hint="eastAsia"/>
        </w:rPr>
        <w:t>5</w:t>
      </w:r>
      <w:r w:rsidR="00082B7F" w:rsidRPr="005869EF">
        <w:rPr>
          <w:rStyle w:val="17"/>
        </w:rPr>
        <w:t>%</w:t>
      </w:r>
      <w:r w:rsidR="00082B7F" w:rsidRPr="005869EF">
        <w:rPr>
          <w:rStyle w:val="17"/>
        </w:rPr>
        <w:t>，</w:t>
      </w:r>
      <w:r w:rsidR="00082B7F" w:rsidRPr="005869EF">
        <w:rPr>
          <w:rStyle w:val="17"/>
          <w:rFonts w:hint="eastAsia"/>
        </w:rPr>
        <w:t>中间</w:t>
      </w:r>
      <w:r w:rsidR="00082B7F" w:rsidRPr="005869EF">
        <w:rPr>
          <w:rStyle w:val="17"/>
        </w:rPr>
        <w:t>采用</w:t>
      </w:r>
      <w:r w:rsidR="00082B7F" w:rsidRPr="005869EF">
        <w:rPr>
          <w:rStyle w:val="17"/>
          <w:rFonts w:hint="eastAsia"/>
        </w:rPr>
        <w:t>线性</w:t>
      </w:r>
      <w:r w:rsidR="00082B7F" w:rsidRPr="005869EF">
        <w:rPr>
          <w:rStyle w:val="17"/>
        </w:rPr>
        <w:t>内插取值。</w:t>
      </w:r>
      <w:bookmarkEnd w:id="48"/>
    </w:p>
    <w:p w14:paraId="6F3676B8" w14:textId="08D51DE0" w:rsidR="00082B7F" w:rsidRPr="003C190F" w:rsidRDefault="005D52D1" w:rsidP="00BD4785">
      <w:pPr>
        <w:pStyle w:val="afc"/>
        <w:rPr>
          <w:rStyle w:val="17"/>
        </w:rPr>
      </w:pPr>
      <w:bookmarkStart w:id="49" w:name="_Toc529796371"/>
      <w:bookmarkStart w:id="50" w:name="_Toc2585"/>
      <w:bookmarkStart w:id="51" w:name="_Toc27147288"/>
      <w:r w:rsidRPr="003C190F">
        <w:rPr>
          <w:rStyle w:val="17"/>
        </w:rPr>
        <w:t>4</w:t>
      </w:r>
      <w:r w:rsidR="00082B7F" w:rsidRPr="003C190F">
        <w:rPr>
          <w:rStyle w:val="17"/>
        </w:rPr>
        <w:t>.2</w:t>
      </w:r>
      <w:r w:rsidR="00082B7F" w:rsidRPr="003C190F">
        <w:rPr>
          <w:rStyle w:val="17"/>
          <w:rFonts w:hint="eastAsia"/>
        </w:rPr>
        <w:t>产品应用</w:t>
      </w:r>
      <w:bookmarkEnd w:id="49"/>
      <w:bookmarkEnd w:id="50"/>
      <w:bookmarkEnd w:id="51"/>
    </w:p>
    <w:p w14:paraId="17755600" w14:textId="50C81100" w:rsidR="00082B7F" w:rsidRPr="005869EF" w:rsidRDefault="005D52D1" w:rsidP="00082B7F">
      <w:pPr>
        <w:rPr>
          <w:rStyle w:val="17"/>
        </w:rPr>
      </w:pPr>
      <w:bookmarkStart w:id="52" w:name="_Toc27147289"/>
      <w:r w:rsidRPr="003C190F">
        <w:rPr>
          <w:rStyle w:val="17"/>
          <w:b/>
        </w:rPr>
        <w:lastRenderedPageBreak/>
        <w:t>4</w:t>
      </w:r>
      <w:r w:rsidR="00082B7F" w:rsidRPr="003C190F">
        <w:rPr>
          <w:rStyle w:val="17"/>
          <w:b/>
        </w:rPr>
        <w:t>.2.1</w:t>
      </w:r>
      <w:r w:rsidR="00082B7F" w:rsidRPr="005869EF">
        <w:rPr>
          <w:rStyle w:val="17"/>
        </w:rPr>
        <w:t>再生骨料混凝土应用于工程结构</w:t>
      </w:r>
      <w:r w:rsidR="0052335E" w:rsidRPr="005869EF">
        <w:rPr>
          <w:rStyle w:val="17"/>
          <w:rFonts w:hint="eastAsia"/>
        </w:rPr>
        <w:t>（非承重部分）</w:t>
      </w:r>
      <w:r w:rsidR="00082B7F" w:rsidRPr="005869EF">
        <w:rPr>
          <w:rStyle w:val="17"/>
        </w:rPr>
        <w:t>时，应满足国家现行标准《工程施工废弃物再生利用技术规范》</w:t>
      </w:r>
      <w:r w:rsidR="004456BB" w:rsidRPr="005869EF">
        <w:rPr>
          <w:rStyle w:val="17"/>
        </w:rPr>
        <w:t>GB/T50743-2012</w:t>
      </w:r>
      <w:r w:rsidR="00082B7F" w:rsidRPr="005869EF">
        <w:rPr>
          <w:rStyle w:val="17"/>
        </w:rPr>
        <w:t>、《再生骨料应用技术规程》</w:t>
      </w:r>
      <w:r w:rsidR="004456BB" w:rsidRPr="005869EF">
        <w:rPr>
          <w:rStyle w:val="17"/>
        </w:rPr>
        <w:t>JGJ/T240-2011</w:t>
      </w:r>
      <w:r w:rsidR="00082B7F" w:rsidRPr="005869EF">
        <w:rPr>
          <w:rStyle w:val="17"/>
        </w:rPr>
        <w:t xml:space="preserve"> </w:t>
      </w:r>
      <w:r w:rsidR="00082B7F" w:rsidRPr="005869EF">
        <w:rPr>
          <w:rStyle w:val="17"/>
        </w:rPr>
        <w:t>的相关规定。</w:t>
      </w:r>
      <w:bookmarkEnd w:id="52"/>
    </w:p>
    <w:p w14:paraId="264108A4" w14:textId="0001C656" w:rsidR="004C6062" w:rsidRPr="005869EF" w:rsidRDefault="004C6062" w:rsidP="00082B7F">
      <w:pPr>
        <w:rPr>
          <w:rStyle w:val="17"/>
        </w:rPr>
      </w:pPr>
      <w:bookmarkStart w:id="53" w:name="_Toc27147290"/>
      <w:r w:rsidRPr="003C190F">
        <w:rPr>
          <w:rStyle w:val="17"/>
          <w:rFonts w:hint="eastAsia"/>
          <w:b/>
        </w:rPr>
        <w:t>4</w:t>
      </w:r>
      <w:r w:rsidRPr="003C190F">
        <w:rPr>
          <w:rStyle w:val="17"/>
          <w:b/>
        </w:rPr>
        <w:t>.2.2</w:t>
      </w:r>
      <w:r w:rsidRPr="005869EF">
        <w:rPr>
          <w:rStyle w:val="17"/>
          <w:rFonts w:hint="eastAsia"/>
        </w:rPr>
        <w:t>再生骨料混凝土应用于市政道路及公路时，</w:t>
      </w:r>
      <w:r w:rsidR="0012099B" w:rsidRPr="005869EF">
        <w:rPr>
          <w:rStyle w:val="17"/>
          <w:rFonts w:hint="eastAsia"/>
        </w:rPr>
        <w:t>其施工验收</w:t>
      </w:r>
      <w:r w:rsidRPr="005869EF">
        <w:rPr>
          <w:rStyle w:val="17"/>
          <w:rFonts w:hint="eastAsia"/>
        </w:rPr>
        <w:t>主要参照现行《城镇道路工程施工与质量验收规范》</w:t>
      </w:r>
      <w:r w:rsidRPr="005869EF">
        <w:rPr>
          <w:rStyle w:val="17"/>
          <w:rFonts w:hint="eastAsia"/>
        </w:rPr>
        <w:t>CJJ</w:t>
      </w:r>
      <w:r w:rsidRPr="005869EF">
        <w:rPr>
          <w:rStyle w:val="17"/>
        </w:rPr>
        <w:t>1</w:t>
      </w:r>
      <w:r w:rsidRPr="005869EF">
        <w:rPr>
          <w:rStyle w:val="17"/>
          <w:rFonts w:hint="eastAsia"/>
        </w:rPr>
        <w:t>的相关规定。</w:t>
      </w:r>
      <w:bookmarkEnd w:id="53"/>
    </w:p>
    <w:p w14:paraId="0DDF877A" w14:textId="0803CD8B" w:rsidR="00944EE5" w:rsidRPr="005869EF" w:rsidRDefault="005D52D1" w:rsidP="00622804">
      <w:pPr>
        <w:rPr>
          <w:rStyle w:val="17"/>
        </w:rPr>
      </w:pPr>
      <w:bookmarkStart w:id="54" w:name="_Toc27147291"/>
      <w:r w:rsidRPr="003C190F">
        <w:rPr>
          <w:rStyle w:val="17"/>
          <w:b/>
        </w:rPr>
        <w:t>4</w:t>
      </w:r>
      <w:r w:rsidR="00082B7F" w:rsidRPr="003C190F">
        <w:rPr>
          <w:rStyle w:val="17"/>
          <w:b/>
        </w:rPr>
        <w:t>.2</w:t>
      </w:r>
      <w:r w:rsidR="00082B7F" w:rsidRPr="003C190F">
        <w:rPr>
          <w:rStyle w:val="17"/>
          <w:rFonts w:hint="eastAsia"/>
          <w:b/>
        </w:rPr>
        <w:t>.</w:t>
      </w:r>
      <w:r w:rsidR="004C6062" w:rsidRPr="003C190F">
        <w:rPr>
          <w:rStyle w:val="17"/>
          <w:b/>
        </w:rPr>
        <w:t>3</w:t>
      </w:r>
      <w:proofErr w:type="gramStart"/>
      <w:r w:rsidR="00082B7F" w:rsidRPr="005869EF">
        <w:rPr>
          <w:rStyle w:val="17"/>
        </w:rPr>
        <w:t>各</w:t>
      </w:r>
      <w:proofErr w:type="gramEnd"/>
      <w:r w:rsidR="00082B7F" w:rsidRPr="005869EF">
        <w:rPr>
          <w:rStyle w:val="17"/>
        </w:rPr>
        <w:t>类</w:t>
      </w:r>
      <w:r w:rsidR="00082B7F" w:rsidRPr="005869EF">
        <w:rPr>
          <w:rStyle w:val="17"/>
          <w:rFonts w:hint="eastAsia"/>
        </w:rPr>
        <w:t>再生</w:t>
      </w:r>
      <w:r w:rsidR="00082B7F" w:rsidRPr="005869EF">
        <w:rPr>
          <w:rStyle w:val="17"/>
        </w:rPr>
        <w:t>骨料混凝土强度等级</w:t>
      </w:r>
      <w:r w:rsidR="00082B7F" w:rsidRPr="005869EF">
        <w:rPr>
          <w:rStyle w:val="17"/>
          <w:rFonts w:hint="eastAsia"/>
        </w:rPr>
        <w:t>合理使用范围</w:t>
      </w:r>
      <w:r w:rsidR="00082B7F" w:rsidRPr="005869EF">
        <w:rPr>
          <w:rStyle w:val="17"/>
        </w:rPr>
        <w:t>应符合</w:t>
      </w:r>
      <w:r w:rsidR="00082B7F" w:rsidRPr="005869EF">
        <w:rPr>
          <w:rStyle w:val="17"/>
          <w:rFonts w:hint="eastAsia"/>
        </w:rPr>
        <w:t>表</w:t>
      </w:r>
      <w:r w:rsidR="00F619BC" w:rsidRPr="005869EF">
        <w:rPr>
          <w:rStyle w:val="17"/>
        </w:rPr>
        <w:t>4</w:t>
      </w:r>
      <w:r w:rsidR="00082B7F" w:rsidRPr="005869EF">
        <w:rPr>
          <w:rStyle w:val="17"/>
        </w:rPr>
        <w:t>-</w:t>
      </w:r>
      <w:r w:rsidR="00937FD7" w:rsidRPr="005869EF">
        <w:rPr>
          <w:rStyle w:val="17"/>
        </w:rPr>
        <w:t>4</w:t>
      </w:r>
      <w:r w:rsidR="00082B7F" w:rsidRPr="005869EF">
        <w:rPr>
          <w:rStyle w:val="17"/>
        </w:rPr>
        <w:t>规定</w:t>
      </w:r>
      <w:r w:rsidR="00082B7F" w:rsidRPr="005869EF">
        <w:rPr>
          <w:rStyle w:val="17"/>
          <w:rFonts w:hint="eastAsia"/>
        </w:rPr>
        <w:t>。</w:t>
      </w:r>
      <w:bookmarkEnd w:id="54"/>
    </w:p>
    <w:p w14:paraId="082E9883" w14:textId="3374409D" w:rsidR="00082B7F" w:rsidRPr="005869EF" w:rsidRDefault="00082B7F" w:rsidP="00622804">
      <w:pPr>
        <w:jc w:val="center"/>
        <w:rPr>
          <w:rFonts w:ascii="宋体" w:eastAsia="宋体" w:hAnsi="宋体"/>
          <w:b/>
          <w:sz w:val="24"/>
          <w:szCs w:val="24"/>
        </w:rPr>
      </w:pPr>
      <w:r w:rsidRPr="005869EF">
        <w:rPr>
          <w:rFonts w:ascii="宋体" w:eastAsia="宋体" w:hAnsi="宋体" w:hint="eastAsia"/>
          <w:b/>
          <w:sz w:val="24"/>
          <w:szCs w:val="24"/>
        </w:rPr>
        <w:t>表</w:t>
      </w:r>
      <w:r w:rsidR="00F619BC" w:rsidRPr="005869EF">
        <w:rPr>
          <w:rFonts w:eastAsia="宋体"/>
          <w:b/>
          <w:sz w:val="24"/>
          <w:szCs w:val="24"/>
        </w:rPr>
        <w:t>4</w:t>
      </w:r>
      <w:r w:rsidRPr="005869EF">
        <w:rPr>
          <w:rFonts w:eastAsia="宋体"/>
          <w:b/>
          <w:sz w:val="24"/>
          <w:szCs w:val="24"/>
        </w:rPr>
        <w:t>-</w:t>
      </w:r>
      <w:r w:rsidR="00937FD7" w:rsidRPr="005869EF">
        <w:rPr>
          <w:rFonts w:eastAsia="宋体"/>
          <w:b/>
          <w:sz w:val="24"/>
          <w:szCs w:val="24"/>
        </w:rPr>
        <w:t>4</w:t>
      </w:r>
      <w:proofErr w:type="gramStart"/>
      <w:r w:rsidRPr="005869EF">
        <w:rPr>
          <w:rFonts w:ascii="宋体" w:eastAsia="宋体" w:hAnsi="宋体"/>
          <w:b/>
          <w:sz w:val="24"/>
          <w:szCs w:val="24"/>
        </w:rPr>
        <w:t>各</w:t>
      </w:r>
      <w:proofErr w:type="gramEnd"/>
      <w:r w:rsidRPr="005869EF">
        <w:rPr>
          <w:rFonts w:ascii="宋体" w:eastAsia="宋体" w:hAnsi="宋体"/>
          <w:b/>
          <w:sz w:val="24"/>
          <w:szCs w:val="24"/>
        </w:rPr>
        <w:t>类</w:t>
      </w:r>
      <w:r w:rsidRPr="005869EF">
        <w:rPr>
          <w:rFonts w:ascii="宋体" w:eastAsia="宋体" w:hAnsi="宋体" w:hint="eastAsia"/>
          <w:b/>
          <w:sz w:val="24"/>
          <w:szCs w:val="24"/>
        </w:rPr>
        <w:t>再生</w:t>
      </w:r>
      <w:r w:rsidRPr="005869EF">
        <w:rPr>
          <w:rFonts w:ascii="宋体" w:eastAsia="宋体" w:hAnsi="宋体"/>
          <w:b/>
          <w:sz w:val="24"/>
          <w:szCs w:val="24"/>
        </w:rPr>
        <w:t>骨料混凝土强度等级</w:t>
      </w:r>
      <w:r w:rsidRPr="005869EF">
        <w:rPr>
          <w:rFonts w:ascii="宋体" w:eastAsia="宋体" w:hAnsi="宋体" w:hint="eastAsia"/>
          <w:b/>
          <w:sz w:val="24"/>
          <w:szCs w:val="24"/>
        </w:rPr>
        <w:t>合理使用范围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127"/>
        <w:gridCol w:w="3339"/>
      </w:tblGrid>
      <w:tr w:rsidR="00082B7F" w:rsidRPr="005869EF" w14:paraId="2DEA608C" w14:textId="77777777" w:rsidTr="00944EE5">
        <w:trPr>
          <w:trHeight w:val="567"/>
          <w:jc w:val="center"/>
        </w:trPr>
        <w:tc>
          <w:tcPr>
            <w:tcW w:w="2830" w:type="dxa"/>
            <w:shd w:val="clear" w:color="auto" w:fill="auto"/>
            <w:vAlign w:val="center"/>
          </w:tcPr>
          <w:p w14:paraId="7E9D8B6A" w14:textId="77777777" w:rsidR="00082B7F" w:rsidRPr="005869EF" w:rsidRDefault="00082B7F" w:rsidP="00622804">
            <w:pPr>
              <w:jc w:val="center"/>
              <w:rPr>
                <w:rFonts w:ascii="宋体" w:eastAsia="宋体" w:hAnsi="宋体"/>
                <w:b/>
                <w:sz w:val="21"/>
                <w:szCs w:val="21"/>
              </w:rPr>
            </w:pPr>
            <w:r w:rsidRPr="005869EF">
              <w:rPr>
                <w:rFonts w:ascii="宋体" w:eastAsia="宋体" w:hAnsi="宋体" w:hint="eastAsia"/>
                <w:b/>
                <w:sz w:val="21"/>
                <w:szCs w:val="21"/>
              </w:rPr>
              <w:t>类别名称</w:t>
            </w:r>
          </w:p>
        </w:tc>
        <w:tc>
          <w:tcPr>
            <w:tcW w:w="2127" w:type="dxa"/>
            <w:shd w:val="clear" w:color="auto" w:fill="auto"/>
            <w:vAlign w:val="center"/>
          </w:tcPr>
          <w:p w14:paraId="7CFA59B0" w14:textId="77777777" w:rsidR="00082B7F" w:rsidRPr="005869EF" w:rsidRDefault="00082B7F" w:rsidP="00622804">
            <w:pPr>
              <w:jc w:val="center"/>
              <w:rPr>
                <w:rFonts w:ascii="宋体" w:eastAsia="宋体" w:hAnsi="宋体"/>
                <w:b/>
                <w:sz w:val="21"/>
                <w:szCs w:val="21"/>
              </w:rPr>
            </w:pPr>
            <w:r w:rsidRPr="005869EF">
              <w:rPr>
                <w:rFonts w:ascii="宋体" w:eastAsia="宋体" w:hAnsi="宋体" w:hint="eastAsia"/>
                <w:b/>
                <w:sz w:val="21"/>
                <w:szCs w:val="21"/>
              </w:rPr>
              <w:t>强度等级</w:t>
            </w:r>
          </w:p>
        </w:tc>
        <w:tc>
          <w:tcPr>
            <w:tcW w:w="3339" w:type="dxa"/>
            <w:shd w:val="clear" w:color="auto" w:fill="auto"/>
            <w:vAlign w:val="center"/>
          </w:tcPr>
          <w:p w14:paraId="2B4FC2A1" w14:textId="77777777" w:rsidR="00082B7F" w:rsidRPr="005869EF" w:rsidRDefault="00082B7F" w:rsidP="00622804">
            <w:pPr>
              <w:jc w:val="center"/>
              <w:rPr>
                <w:rFonts w:ascii="宋体" w:eastAsia="宋体" w:hAnsi="宋体"/>
                <w:b/>
                <w:sz w:val="21"/>
                <w:szCs w:val="21"/>
              </w:rPr>
            </w:pPr>
            <w:r w:rsidRPr="005869EF">
              <w:rPr>
                <w:rFonts w:ascii="宋体" w:eastAsia="宋体" w:hAnsi="宋体" w:hint="eastAsia"/>
                <w:b/>
                <w:sz w:val="21"/>
                <w:szCs w:val="21"/>
              </w:rPr>
              <w:t>用途</w:t>
            </w:r>
          </w:p>
        </w:tc>
      </w:tr>
      <w:tr w:rsidR="00082B7F" w:rsidRPr="005869EF" w14:paraId="187A7BAD" w14:textId="77777777" w:rsidTr="00944EE5">
        <w:trPr>
          <w:trHeight w:val="1021"/>
          <w:jc w:val="center"/>
        </w:trPr>
        <w:tc>
          <w:tcPr>
            <w:tcW w:w="2830" w:type="dxa"/>
            <w:shd w:val="clear" w:color="auto" w:fill="auto"/>
            <w:vAlign w:val="center"/>
          </w:tcPr>
          <w:p w14:paraId="1386AE55" w14:textId="77777777" w:rsidR="00082B7F" w:rsidRPr="005869EF" w:rsidRDefault="00082B7F" w:rsidP="00622804">
            <w:pPr>
              <w:jc w:val="center"/>
              <w:rPr>
                <w:rFonts w:ascii="宋体" w:eastAsia="宋体" w:hAnsi="宋体"/>
                <w:sz w:val="21"/>
                <w:szCs w:val="21"/>
              </w:rPr>
            </w:pPr>
            <w:r w:rsidRPr="005869EF">
              <w:rPr>
                <w:rFonts w:ascii="宋体" w:eastAsia="宋体" w:hAnsi="宋体" w:hint="eastAsia"/>
                <w:sz w:val="21"/>
                <w:szCs w:val="21"/>
              </w:rPr>
              <w:t>砌体用再生</w:t>
            </w:r>
            <w:r w:rsidRPr="005869EF">
              <w:rPr>
                <w:rFonts w:ascii="宋体" w:eastAsia="宋体" w:hAnsi="宋体"/>
                <w:sz w:val="21"/>
                <w:szCs w:val="21"/>
              </w:rPr>
              <w:t>骨料混凝土</w:t>
            </w:r>
          </w:p>
        </w:tc>
        <w:tc>
          <w:tcPr>
            <w:tcW w:w="2127" w:type="dxa"/>
            <w:shd w:val="clear" w:color="auto" w:fill="auto"/>
            <w:vAlign w:val="center"/>
          </w:tcPr>
          <w:p w14:paraId="30DAB3B1" w14:textId="77777777" w:rsidR="00082B7F" w:rsidRPr="005869EF" w:rsidRDefault="00082B7F" w:rsidP="00622804">
            <w:pPr>
              <w:jc w:val="center"/>
              <w:rPr>
                <w:rFonts w:eastAsia="宋体"/>
                <w:sz w:val="21"/>
                <w:szCs w:val="21"/>
              </w:rPr>
            </w:pPr>
            <w:r w:rsidRPr="005869EF">
              <w:rPr>
                <w:rFonts w:eastAsia="宋体"/>
                <w:sz w:val="21"/>
                <w:szCs w:val="21"/>
              </w:rPr>
              <w:t>C20</w:t>
            </w:r>
          </w:p>
          <w:p w14:paraId="512C6BB6" w14:textId="77777777" w:rsidR="00082B7F" w:rsidRPr="005869EF" w:rsidRDefault="00082B7F" w:rsidP="00622804">
            <w:pPr>
              <w:jc w:val="center"/>
              <w:rPr>
                <w:rFonts w:eastAsia="宋体"/>
                <w:sz w:val="21"/>
                <w:szCs w:val="21"/>
              </w:rPr>
            </w:pPr>
            <w:r w:rsidRPr="005869EF">
              <w:rPr>
                <w:rFonts w:eastAsia="宋体"/>
                <w:sz w:val="21"/>
                <w:szCs w:val="21"/>
              </w:rPr>
              <w:t>C25</w:t>
            </w:r>
          </w:p>
          <w:p w14:paraId="302CF9DD" w14:textId="77777777" w:rsidR="00082B7F" w:rsidRPr="005869EF" w:rsidRDefault="00082B7F" w:rsidP="00622804">
            <w:pPr>
              <w:jc w:val="center"/>
              <w:rPr>
                <w:rFonts w:eastAsia="宋体"/>
                <w:sz w:val="21"/>
                <w:szCs w:val="21"/>
              </w:rPr>
            </w:pPr>
            <w:r w:rsidRPr="005869EF">
              <w:rPr>
                <w:rFonts w:eastAsia="宋体"/>
                <w:sz w:val="21"/>
                <w:szCs w:val="21"/>
              </w:rPr>
              <w:t>C30</w:t>
            </w:r>
          </w:p>
        </w:tc>
        <w:tc>
          <w:tcPr>
            <w:tcW w:w="3339" w:type="dxa"/>
            <w:shd w:val="clear" w:color="auto" w:fill="auto"/>
            <w:vAlign w:val="center"/>
          </w:tcPr>
          <w:p w14:paraId="487A5778" w14:textId="77777777" w:rsidR="00082B7F" w:rsidRPr="005869EF" w:rsidRDefault="00082B7F" w:rsidP="00622804">
            <w:pPr>
              <w:jc w:val="center"/>
              <w:rPr>
                <w:rFonts w:ascii="宋体" w:eastAsia="宋体" w:hAnsi="宋体"/>
                <w:sz w:val="21"/>
                <w:szCs w:val="21"/>
              </w:rPr>
            </w:pPr>
            <w:r w:rsidRPr="005869EF">
              <w:rPr>
                <w:rFonts w:ascii="宋体" w:eastAsia="宋体" w:hAnsi="宋体" w:hint="eastAsia"/>
                <w:sz w:val="21"/>
                <w:szCs w:val="21"/>
              </w:rPr>
              <w:t>主要</w:t>
            </w:r>
            <w:r w:rsidRPr="005869EF">
              <w:rPr>
                <w:rFonts w:ascii="宋体" w:eastAsia="宋体" w:hAnsi="宋体"/>
                <w:sz w:val="21"/>
                <w:szCs w:val="21"/>
              </w:rPr>
              <w:t>用于再生骨料混凝土制品</w:t>
            </w:r>
          </w:p>
        </w:tc>
      </w:tr>
      <w:tr w:rsidR="00082B7F" w:rsidRPr="005869EF" w14:paraId="06F5CA42" w14:textId="77777777" w:rsidTr="00944EE5">
        <w:trPr>
          <w:trHeight w:val="1021"/>
          <w:jc w:val="center"/>
        </w:trPr>
        <w:tc>
          <w:tcPr>
            <w:tcW w:w="2830" w:type="dxa"/>
            <w:shd w:val="clear" w:color="auto" w:fill="auto"/>
            <w:vAlign w:val="center"/>
          </w:tcPr>
          <w:p w14:paraId="2DE75099" w14:textId="77777777" w:rsidR="00082B7F" w:rsidRPr="005869EF" w:rsidRDefault="00082B7F" w:rsidP="00622804">
            <w:pPr>
              <w:jc w:val="center"/>
              <w:rPr>
                <w:rFonts w:ascii="宋体" w:eastAsia="宋体" w:hAnsi="宋体"/>
                <w:sz w:val="21"/>
                <w:szCs w:val="21"/>
              </w:rPr>
            </w:pPr>
            <w:r w:rsidRPr="005869EF">
              <w:rPr>
                <w:rFonts w:ascii="宋体" w:eastAsia="宋体" w:hAnsi="宋体" w:hint="eastAsia"/>
                <w:sz w:val="21"/>
                <w:szCs w:val="21"/>
              </w:rPr>
              <w:t>道路用</w:t>
            </w:r>
            <w:r w:rsidRPr="005869EF">
              <w:rPr>
                <w:rFonts w:ascii="宋体" w:eastAsia="宋体" w:hAnsi="宋体"/>
                <w:sz w:val="21"/>
                <w:szCs w:val="21"/>
              </w:rPr>
              <w:t>再生</w:t>
            </w:r>
            <w:r w:rsidRPr="005869EF">
              <w:rPr>
                <w:rFonts w:ascii="宋体" w:eastAsia="宋体" w:hAnsi="宋体" w:hint="eastAsia"/>
                <w:sz w:val="21"/>
                <w:szCs w:val="21"/>
              </w:rPr>
              <w:t>骨料</w:t>
            </w:r>
            <w:r w:rsidRPr="005869EF">
              <w:rPr>
                <w:rFonts w:ascii="宋体" w:eastAsia="宋体" w:hAnsi="宋体"/>
                <w:sz w:val="21"/>
                <w:szCs w:val="21"/>
              </w:rPr>
              <w:t>混凝土</w:t>
            </w:r>
          </w:p>
        </w:tc>
        <w:tc>
          <w:tcPr>
            <w:tcW w:w="2127" w:type="dxa"/>
            <w:shd w:val="clear" w:color="auto" w:fill="auto"/>
            <w:vAlign w:val="center"/>
          </w:tcPr>
          <w:p w14:paraId="1E0BD2A1" w14:textId="77777777" w:rsidR="00082B7F" w:rsidRPr="005869EF" w:rsidRDefault="00082B7F" w:rsidP="00622804">
            <w:pPr>
              <w:jc w:val="center"/>
              <w:rPr>
                <w:rFonts w:eastAsia="宋体"/>
                <w:sz w:val="21"/>
                <w:szCs w:val="21"/>
              </w:rPr>
            </w:pPr>
            <w:r w:rsidRPr="005869EF">
              <w:rPr>
                <w:rFonts w:eastAsia="宋体"/>
                <w:sz w:val="21"/>
                <w:szCs w:val="21"/>
              </w:rPr>
              <w:t>C30</w:t>
            </w:r>
          </w:p>
          <w:p w14:paraId="469C242F" w14:textId="77777777" w:rsidR="00082B7F" w:rsidRPr="005869EF" w:rsidRDefault="00082B7F" w:rsidP="00622804">
            <w:pPr>
              <w:jc w:val="center"/>
              <w:rPr>
                <w:rFonts w:eastAsia="宋体"/>
                <w:sz w:val="21"/>
                <w:szCs w:val="21"/>
              </w:rPr>
            </w:pPr>
            <w:r w:rsidRPr="005869EF">
              <w:rPr>
                <w:rFonts w:eastAsia="宋体"/>
                <w:sz w:val="21"/>
                <w:szCs w:val="21"/>
              </w:rPr>
              <w:t>C35</w:t>
            </w:r>
          </w:p>
          <w:p w14:paraId="6F24F3AA" w14:textId="77777777" w:rsidR="00082B7F" w:rsidRPr="005869EF" w:rsidRDefault="00082B7F" w:rsidP="00622804">
            <w:pPr>
              <w:jc w:val="center"/>
              <w:rPr>
                <w:rFonts w:eastAsia="宋体"/>
                <w:sz w:val="21"/>
                <w:szCs w:val="21"/>
              </w:rPr>
            </w:pPr>
            <w:r w:rsidRPr="005869EF">
              <w:rPr>
                <w:rFonts w:eastAsia="宋体"/>
                <w:sz w:val="21"/>
                <w:szCs w:val="21"/>
              </w:rPr>
              <w:t>C40</w:t>
            </w:r>
          </w:p>
        </w:tc>
        <w:tc>
          <w:tcPr>
            <w:tcW w:w="3339" w:type="dxa"/>
            <w:shd w:val="clear" w:color="auto" w:fill="auto"/>
            <w:vAlign w:val="center"/>
          </w:tcPr>
          <w:p w14:paraId="77A4C3BB" w14:textId="77777777" w:rsidR="00082B7F" w:rsidRPr="005869EF" w:rsidRDefault="00082B7F" w:rsidP="00622804">
            <w:pPr>
              <w:jc w:val="center"/>
              <w:rPr>
                <w:rFonts w:ascii="宋体" w:eastAsia="宋体" w:hAnsi="宋体"/>
                <w:sz w:val="21"/>
                <w:szCs w:val="21"/>
              </w:rPr>
            </w:pPr>
            <w:r w:rsidRPr="005869EF">
              <w:rPr>
                <w:rFonts w:ascii="宋体" w:eastAsia="宋体" w:hAnsi="宋体" w:hint="eastAsia"/>
                <w:sz w:val="21"/>
                <w:szCs w:val="21"/>
              </w:rPr>
              <w:t>主要</w:t>
            </w:r>
            <w:r w:rsidRPr="005869EF">
              <w:rPr>
                <w:rFonts w:ascii="宋体" w:eastAsia="宋体" w:hAnsi="宋体"/>
                <w:sz w:val="21"/>
                <w:szCs w:val="21"/>
              </w:rPr>
              <w:t>用于道路路面</w:t>
            </w:r>
          </w:p>
        </w:tc>
      </w:tr>
    </w:tbl>
    <w:p w14:paraId="25B1CCCB" w14:textId="0DBD0400" w:rsidR="00082B7F" w:rsidRPr="005869EF" w:rsidRDefault="005D52D1" w:rsidP="00622804">
      <w:pPr>
        <w:pStyle w:val="afc"/>
        <w:rPr>
          <w:rStyle w:val="17"/>
        </w:rPr>
      </w:pPr>
      <w:bookmarkStart w:id="55" w:name="_Toc529796370"/>
      <w:bookmarkStart w:id="56" w:name="_Toc5643"/>
      <w:bookmarkStart w:id="57" w:name="_Toc27147292"/>
      <w:r w:rsidRPr="005869EF">
        <w:rPr>
          <w:rStyle w:val="17"/>
        </w:rPr>
        <w:t>4</w:t>
      </w:r>
      <w:r w:rsidR="00082B7F" w:rsidRPr="005869EF">
        <w:rPr>
          <w:rStyle w:val="17"/>
        </w:rPr>
        <w:t>.3</w:t>
      </w:r>
      <w:r w:rsidR="00082B7F" w:rsidRPr="005869EF">
        <w:rPr>
          <w:rStyle w:val="17"/>
          <w:rFonts w:hint="eastAsia"/>
        </w:rPr>
        <w:t>质量</w:t>
      </w:r>
      <w:bookmarkEnd w:id="55"/>
      <w:bookmarkEnd w:id="56"/>
      <w:r w:rsidR="00082B7F" w:rsidRPr="005869EF">
        <w:rPr>
          <w:rStyle w:val="17"/>
          <w:rFonts w:hint="eastAsia"/>
        </w:rPr>
        <w:t>验收</w:t>
      </w:r>
      <w:bookmarkEnd w:id="57"/>
    </w:p>
    <w:p w14:paraId="310A5C31" w14:textId="38CAC6BB" w:rsidR="00082B7F" w:rsidRPr="005869EF" w:rsidRDefault="005D52D1" w:rsidP="00622804">
      <w:pPr>
        <w:rPr>
          <w:rStyle w:val="17"/>
        </w:rPr>
      </w:pPr>
      <w:bookmarkStart w:id="58" w:name="_Toc27147293"/>
      <w:r w:rsidRPr="003C190F">
        <w:rPr>
          <w:rStyle w:val="17"/>
          <w:b/>
        </w:rPr>
        <w:t>4</w:t>
      </w:r>
      <w:r w:rsidR="00082B7F" w:rsidRPr="003C190F">
        <w:rPr>
          <w:rStyle w:val="17"/>
          <w:b/>
        </w:rPr>
        <w:t>.3.1</w:t>
      </w:r>
      <w:r w:rsidR="00082B7F" w:rsidRPr="005869EF">
        <w:rPr>
          <w:rStyle w:val="17"/>
          <w:rFonts w:hint="eastAsia"/>
        </w:rPr>
        <w:t>混凝土的取样、试件制作、养护和试验必须符合现行国家标准《普通混凝土拌合物性能试验方法标准》（</w:t>
      </w:r>
      <w:r w:rsidR="004456BB" w:rsidRPr="005869EF">
        <w:rPr>
          <w:rStyle w:val="17"/>
          <w:rFonts w:hint="eastAsia"/>
        </w:rPr>
        <w:t>GB/T50080-2016</w:t>
      </w:r>
      <w:r w:rsidR="00082B7F" w:rsidRPr="005869EF">
        <w:rPr>
          <w:rStyle w:val="17"/>
          <w:rFonts w:hint="eastAsia"/>
        </w:rPr>
        <w:t>）、《普通混凝土力学性能试验方法标准》（</w:t>
      </w:r>
      <w:r w:rsidR="004456BB" w:rsidRPr="005869EF">
        <w:rPr>
          <w:rStyle w:val="17"/>
          <w:rFonts w:hint="eastAsia"/>
        </w:rPr>
        <w:t>GB/T50081-2016</w:t>
      </w:r>
      <w:r w:rsidR="00082B7F" w:rsidRPr="005869EF">
        <w:rPr>
          <w:rStyle w:val="17"/>
          <w:rFonts w:hint="eastAsia"/>
        </w:rPr>
        <w:t>）、《混凝土结构工程施工质量验收规范》（</w:t>
      </w:r>
      <w:r w:rsidR="004456BB" w:rsidRPr="005869EF">
        <w:rPr>
          <w:rStyle w:val="17"/>
          <w:rFonts w:hint="eastAsia"/>
        </w:rPr>
        <w:t>GB50204-2015</w:t>
      </w:r>
      <w:r w:rsidR="00082B7F" w:rsidRPr="005869EF">
        <w:rPr>
          <w:rStyle w:val="17"/>
          <w:rFonts w:hint="eastAsia"/>
        </w:rPr>
        <w:t>）的有关规定。</w:t>
      </w:r>
      <w:bookmarkEnd w:id="58"/>
    </w:p>
    <w:p w14:paraId="757F9279" w14:textId="35E25A8C" w:rsidR="00082B7F" w:rsidRPr="005869EF" w:rsidRDefault="005D52D1" w:rsidP="00082B7F">
      <w:pPr>
        <w:rPr>
          <w:rStyle w:val="17"/>
        </w:rPr>
      </w:pPr>
      <w:bookmarkStart w:id="59" w:name="_Toc27147294"/>
      <w:r w:rsidRPr="003C190F">
        <w:rPr>
          <w:rStyle w:val="17"/>
          <w:b/>
        </w:rPr>
        <w:t>4</w:t>
      </w:r>
      <w:r w:rsidR="00082B7F" w:rsidRPr="003C190F">
        <w:rPr>
          <w:rStyle w:val="17"/>
          <w:b/>
        </w:rPr>
        <w:t>.3</w:t>
      </w:r>
      <w:r w:rsidR="00082B7F" w:rsidRPr="003C190F">
        <w:rPr>
          <w:rStyle w:val="17"/>
          <w:rFonts w:hint="eastAsia"/>
          <w:b/>
        </w:rPr>
        <w:t>.2</w:t>
      </w:r>
      <w:r w:rsidR="00082B7F" w:rsidRPr="005869EF">
        <w:rPr>
          <w:rStyle w:val="17"/>
          <w:rFonts w:hint="eastAsia"/>
        </w:rPr>
        <w:t>常规品应检验混凝土强度、拌合物坍落度和设计要求的耐久性能；掺有</w:t>
      </w:r>
      <w:proofErr w:type="gramStart"/>
      <w:r w:rsidR="00082B7F" w:rsidRPr="005869EF">
        <w:rPr>
          <w:rStyle w:val="17"/>
          <w:rFonts w:hint="eastAsia"/>
        </w:rPr>
        <w:t>引气型外加剂</w:t>
      </w:r>
      <w:proofErr w:type="gramEnd"/>
      <w:r w:rsidR="00082B7F" w:rsidRPr="005869EF">
        <w:rPr>
          <w:rStyle w:val="17"/>
          <w:rFonts w:hint="eastAsia"/>
        </w:rPr>
        <w:t>的混凝土还应检验拌合物的含气量。特殊制品除检验以上所列项目外，还应按相关标准和合同规定检验其他项目。</w:t>
      </w:r>
      <w:bookmarkEnd w:id="59"/>
    </w:p>
    <w:p w14:paraId="3A232185" w14:textId="30C46565" w:rsidR="00082B7F" w:rsidRPr="00B818C7" w:rsidRDefault="005D52D1" w:rsidP="00B818C7">
      <w:pPr>
        <w:keepNext/>
        <w:keepLines/>
        <w:spacing w:before="340" w:after="330"/>
        <w:jc w:val="center"/>
        <w:outlineLvl w:val="0"/>
        <w:rPr>
          <w:rFonts w:ascii="Calibri" w:eastAsia="宋体" w:hAnsi="Calibri"/>
          <w:b/>
          <w:bCs/>
          <w:kern w:val="44"/>
          <w:sz w:val="32"/>
          <w:szCs w:val="44"/>
        </w:rPr>
      </w:pPr>
      <w:bookmarkStart w:id="60" w:name="_Toc27147295"/>
      <w:r w:rsidRPr="00B818C7">
        <w:rPr>
          <w:rFonts w:ascii="Calibri" w:eastAsia="宋体" w:hAnsi="Calibri"/>
          <w:b/>
          <w:bCs/>
          <w:kern w:val="44"/>
          <w:sz w:val="32"/>
          <w:szCs w:val="44"/>
        </w:rPr>
        <w:t>5</w:t>
      </w:r>
      <w:r w:rsidR="00082B7F" w:rsidRPr="00B818C7">
        <w:rPr>
          <w:rFonts w:ascii="Calibri" w:eastAsia="宋体" w:hAnsi="Calibri" w:hint="eastAsia"/>
          <w:b/>
          <w:bCs/>
          <w:kern w:val="44"/>
          <w:sz w:val="32"/>
          <w:szCs w:val="44"/>
        </w:rPr>
        <w:t>再生骨料砖</w:t>
      </w:r>
      <w:bookmarkEnd w:id="8"/>
      <w:bookmarkEnd w:id="9"/>
      <w:bookmarkEnd w:id="60"/>
    </w:p>
    <w:p w14:paraId="70C9C501" w14:textId="66E0F891" w:rsidR="00082B7F" w:rsidRPr="005869EF" w:rsidRDefault="005D52D1" w:rsidP="00622804">
      <w:pPr>
        <w:pStyle w:val="afc"/>
        <w:rPr>
          <w:rStyle w:val="17"/>
        </w:rPr>
      </w:pPr>
      <w:bookmarkStart w:id="61" w:name="_Toc532213354"/>
      <w:bookmarkStart w:id="62" w:name="_Toc27147296"/>
      <w:r w:rsidRPr="005869EF">
        <w:rPr>
          <w:rStyle w:val="17"/>
        </w:rPr>
        <w:t>5</w:t>
      </w:r>
      <w:r w:rsidR="00082B7F" w:rsidRPr="005869EF">
        <w:rPr>
          <w:rStyle w:val="17"/>
          <w:rFonts w:hint="eastAsia"/>
        </w:rPr>
        <w:t>.1</w:t>
      </w:r>
      <w:bookmarkEnd w:id="61"/>
      <w:r w:rsidR="00082B7F" w:rsidRPr="005869EF">
        <w:rPr>
          <w:rStyle w:val="17"/>
          <w:rFonts w:hint="eastAsia"/>
        </w:rPr>
        <w:t>技术要求</w:t>
      </w:r>
      <w:bookmarkEnd w:id="62"/>
    </w:p>
    <w:p w14:paraId="0797A177" w14:textId="7503188C" w:rsidR="00082B7F" w:rsidRPr="005869EF" w:rsidRDefault="005D52D1" w:rsidP="00082B7F">
      <w:pPr>
        <w:rPr>
          <w:rStyle w:val="17"/>
        </w:rPr>
      </w:pPr>
      <w:bookmarkStart w:id="63" w:name="_Toc27147297"/>
      <w:r w:rsidRPr="003C190F">
        <w:rPr>
          <w:rStyle w:val="17"/>
          <w:b/>
        </w:rPr>
        <w:t>5</w:t>
      </w:r>
      <w:r w:rsidR="00082B7F" w:rsidRPr="003C190F">
        <w:rPr>
          <w:rStyle w:val="17"/>
          <w:rFonts w:hint="eastAsia"/>
          <w:b/>
        </w:rPr>
        <w:t>.1.1</w:t>
      </w:r>
      <w:r w:rsidR="00082B7F" w:rsidRPr="005869EF">
        <w:rPr>
          <w:rStyle w:val="17"/>
          <w:rFonts w:hint="eastAsia"/>
        </w:rPr>
        <w:t xml:space="preserve"> </w:t>
      </w:r>
      <w:r w:rsidR="00082B7F" w:rsidRPr="005869EF">
        <w:rPr>
          <w:rStyle w:val="17"/>
          <w:rFonts w:hint="eastAsia"/>
        </w:rPr>
        <w:t>再生骨料砖</w:t>
      </w:r>
      <w:r w:rsidR="00082B7F" w:rsidRPr="005869EF">
        <w:rPr>
          <w:rStyle w:val="17"/>
        </w:rPr>
        <w:t>的原材料主要是再生粗骨料</w:t>
      </w:r>
      <w:r w:rsidR="00082B7F" w:rsidRPr="005869EF">
        <w:rPr>
          <w:rStyle w:val="17"/>
          <w:rFonts w:hint="eastAsia"/>
        </w:rPr>
        <w:t>和再生</w:t>
      </w:r>
      <w:r w:rsidR="00082B7F" w:rsidRPr="005869EF">
        <w:rPr>
          <w:rStyle w:val="17"/>
        </w:rPr>
        <w:t>细骨料</w:t>
      </w:r>
      <w:r w:rsidR="00082B7F" w:rsidRPr="005869EF">
        <w:rPr>
          <w:rStyle w:val="17"/>
          <w:rFonts w:hint="eastAsia"/>
        </w:rPr>
        <w:t>，</w:t>
      </w:r>
      <w:r w:rsidR="00082B7F" w:rsidRPr="005869EF">
        <w:rPr>
          <w:rStyle w:val="17"/>
        </w:rPr>
        <w:t>在原材料选用时应当符合以下规定：</w:t>
      </w:r>
      <w:bookmarkEnd w:id="63"/>
    </w:p>
    <w:p w14:paraId="5F1A0D7F" w14:textId="2321B4C2" w:rsidR="00082B7F" w:rsidRPr="00622804" w:rsidRDefault="00672342" w:rsidP="00082B7F">
      <w:pPr>
        <w:ind w:firstLineChars="200" w:firstLine="562"/>
        <w:rPr>
          <w:rStyle w:val="17"/>
        </w:rPr>
      </w:pPr>
      <w:bookmarkStart w:id="64" w:name="_Toc27147298"/>
      <w:r w:rsidRPr="003C190F">
        <w:rPr>
          <w:rStyle w:val="17"/>
          <w:rFonts w:hint="eastAsia"/>
          <w:b/>
        </w:rPr>
        <w:lastRenderedPageBreak/>
        <w:t>1</w:t>
      </w:r>
      <w:r w:rsidRPr="003C190F">
        <w:rPr>
          <w:rStyle w:val="17"/>
          <w:rFonts w:hint="eastAsia"/>
          <w:b/>
        </w:rPr>
        <w:t>．</w:t>
      </w:r>
      <w:r w:rsidR="00082B7F" w:rsidRPr="00622804">
        <w:rPr>
          <w:rStyle w:val="17"/>
          <w:rFonts w:hint="eastAsia"/>
        </w:rPr>
        <w:t>骨料的最大粒径不宜大于</w:t>
      </w:r>
      <w:r w:rsidR="00082B7F" w:rsidRPr="00622804">
        <w:rPr>
          <w:rStyle w:val="17"/>
          <w:rFonts w:hint="eastAsia"/>
        </w:rPr>
        <w:t>8mm</w:t>
      </w:r>
      <w:r w:rsidR="00082B7F" w:rsidRPr="00622804">
        <w:rPr>
          <w:rStyle w:val="17"/>
          <w:rFonts w:hint="eastAsia"/>
        </w:rPr>
        <w:t>。</w:t>
      </w:r>
      <w:bookmarkEnd w:id="64"/>
    </w:p>
    <w:p w14:paraId="0584B4FB" w14:textId="6AF7E362" w:rsidR="00082B7F" w:rsidRPr="00622804" w:rsidRDefault="00672342" w:rsidP="00082B7F">
      <w:pPr>
        <w:ind w:firstLineChars="200" w:firstLine="562"/>
        <w:rPr>
          <w:rStyle w:val="17"/>
        </w:rPr>
      </w:pPr>
      <w:bookmarkStart w:id="65" w:name="_Toc27147299"/>
      <w:r w:rsidRPr="003C190F">
        <w:rPr>
          <w:rStyle w:val="17"/>
          <w:rFonts w:hint="eastAsia"/>
          <w:b/>
        </w:rPr>
        <w:t>2</w:t>
      </w:r>
      <w:r w:rsidRPr="003C190F">
        <w:rPr>
          <w:rStyle w:val="17"/>
          <w:rFonts w:hint="eastAsia"/>
          <w:b/>
        </w:rPr>
        <w:t>．</w:t>
      </w:r>
      <w:r w:rsidR="00082B7F" w:rsidRPr="00622804">
        <w:rPr>
          <w:rStyle w:val="17"/>
          <w:rFonts w:hint="eastAsia"/>
        </w:rPr>
        <w:t>生产再生骨料砖所用再生粗骨料</w:t>
      </w:r>
      <w:proofErr w:type="gramStart"/>
      <w:r w:rsidR="00082B7F" w:rsidRPr="00622804">
        <w:rPr>
          <w:rStyle w:val="17"/>
          <w:rFonts w:hint="eastAsia"/>
        </w:rPr>
        <w:t>宜符合表</w:t>
      </w:r>
      <w:proofErr w:type="gramEnd"/>
      <w:r w:rsidR="00F619BC" w:rsidRPr="00622804">
        <w:rPr>
          <w:rStyle w:val="17"/>
        </w:rPr>
        <w:t>5</w:t>
      </w:r>
      <w:r w:rsidR="00082B7F" w:rsidRPr="00622804">
        <w:rPr>
          <w:rStyle w:val="17"/>
          <w:rFonts w:hint="eastAsia"/>
        </w:rPr>
        <w:t>-</w:t>
      </w:r>
      <w:r w:rsidR="00082B7F" w:rsidRPr="00622804">
        <w:rPr>
          <w:rStyle w:val="17"/>
        </w:rPr>
        <w:t>1</w:t>
      </w:r>
      <w:r w:rsidR="00082B7F" w:rsidRPr="00622804">
        <w:rPr>
          <w:rStyle w:val="17"/>
          <w:rFonts w:hint="eastAsia"/>
        </w:rPr>
        <w:t>要求，所用再生细骨料</w:t>
      </w:r>
      <w:proofErr w:type="gramStart"/>
      <w:r w:rsidR="00082B7F" w:rsidRPr="00622804">
        <w:rPr>
          <w:rStyle w:val="17"/>
          <w:rFonts w:hint="eastAsia"/>
        </w:rPr>
        <w:t>宜符合表</w:t>
      </w:r>
      <w:proofErr w:type="gramEnd"/>
      <w:r w:rsidR="00F619BC" w:rsidRPr="00622804">
        <w:rPr>
          <w:rStyle w:val="17"/>
        </w:rPr>
        <w:t>5</w:t>
      </w:r>
      <w:r w:rsidR="00082B7F" w:rsidRPr="00622804">
        <w:rPr>
          <w:rStyle w:val="17"/>
          <w:rFonts w:hint="eastAsia"/>
        </w:rPr>
        <w:t>-2</w:t>
      </w:r>
      <w:r w:rsidR="00082B7F" w:rsidRPr="00622804">
        <w:rPr>
          <w:rStyle w:val="17"/>
          <w:rFonts w:hint="eastAsia"/>
        </w:rPr>
        <w:t>要求。</w:t>
      </w:r>
      <w:bookmarkEnd w:id="65"/>
    </w:p>
    <w:p w14:paraId="09170E9D" w14:textId="2DBB4069" w:rsidR="00BB6769" w:rsidRPr="00622804" w:rsidRDefault="00672342" w:rsidP="00082B7F">
      <w:pPr>
        <w:ind w:firstLineChars="200" w:firstLine="562"/>
        <w:rPr>
          <w:rStyle w:val="17"/>
        </w:rPr>
      </w:pPr>
      <w:bookmarkStart w:id="66" w:name="_Toc27147300"/>
      <w:r w:rsidRPr="003C190F">
        <w:rPr>
          <w:rStyle w:val="17"/>
          <w:rFonts w:hint="eastAsia"/>
          <w:b/>
        </w:rPr>
        <w:t>3</w:t>
      </w:r>
      <w:r w:rsidRPr="003C190F">
        <w:rPr>
          <w:rStyle w:val="17"/>
          <w:rFonts w:hint="eastAsia"/>
          <w:b/>
        </w:rPr>
        <w:t>．</w:t>
      </w:r>
      <w:r w:rsidR="003F5FA1" w:rsidRPr="00622804">
        <w:rPr>
          <w:rStyle w:val="17"/>
          <w:rFonts w:hint="eastAsia"/>
        </w:rPr>
        <w:t>水泥宜采用通用硅酸盐水泥，并应符合现行国家标准《通用硅酸盐水泥》</w:t>
      </w:r>
      <w:r w:rsidR="003F5FA1" w:rsidRPr="00622804">
        <w:rPr>
          <w:rStyle w:val="17"/>
          <w:rFonts w:hint="eastAsia"/>
        </w:rPr>
        <w:t>GB</w:t>
      </w:r>
      <w:r w:rsidR="003F5FA1" w:rsidRPr="00622804">
        <w:rPr>
          <w:rStyle w:val="17"/>
        </w:rPr>
        <w:t>175</w:t>
      </w:r>
      <w:r w:rsidR="003F5FA1" w:rsidRPr="00622804">
        <w:rPr>
          <w:rStyle w:val="17"/>
          <w:rFonts w:hint="eastAsia"/>
        </w:rPr>
        <w:t>的规定；当采用其他品种水泥时，其性能应符合国家现行有关标准的规定；不同水泥不得混合使用。</w:t>
      </w:r>
      <w:bookmarkEnd w:id="66"/>
    </w:p>
    <w:p w14:paraId="297D344F" w14:textId="1F9D3C62" w:rsidR="00BB6769" w:rsidRPr="00622804" w:rsidRDefault="00672342" w:rsidP="00F30F69">
      <w:pPr>
        <w:ind w:firstLineChars="200" w:firstLine="562"/>
        <w:jc w:val="left"/>
        <w:rPr>
          <w:rStyle w:val="17"/>
        </w:rPr>
      </w:pPr>
      <w:bookmarkStart w:id="67" w:name="_Toc27147301"/>
      <w:r w:rsidRPr="003C190F">
        <w:rPr>
          <w:rStyle w:val="17"/>
          <w:rFonts w:hint="eastAsia"/>
          <w:b/>
        </w:rPr>
        <w:t>4</w:t>
      </w:r>
      <w:r w:rsidRPr="003C190F">
        <w:rPr>
          <w:rStyle w:val="17"/>
          <w:rFonts w:hint="eastAsia"/>
          <w:b/>
        </w:rPr>
        <w:t>．</w:t>
      </w:r>
      <w:r w:rsidR="00BB6769" w:rsidRPr="00622804">
        <w:rPr>
          <w:rStyle w:val="17"/>
          <w:rFonts w:hint="eastAsia"/>
        </w:rPr>
        <w:t>外加剂应符合现行国家标准《混凝土外加剂》</w:t>
      </w:r>
      <w:r w:rsidR="00BB6769" w:rsidRPr="00622804">
        <w:rPr>
          <w:rStyle w:val="17"/>
          <w:rFonts w:hint="eastAsia"/>
        </w:rPr>
        <w:t>GB</w:t>
      </w:r>
      <w:r w:rsidR="00BB6769" w:rsidRPr="00622804">
        <w:rPr>
          <w:rStyle w:val="17"/>
        </w:rPr>
        <w:t>8076</w:t>
      </w:r>
      <w:r w:rsidR="00BB6769" w:rsidRPr="00622804">
        <w:rPr>
          <w:rStyle w:val="17"/>
          <w:rFonts w:hint="eastAsia"/>
        </w:rPr>
        <w:t>和《混凝土外加剂应用技术规范》</w:t>
      </w:r>
      <w:r w:rsidR="00BB6769" w:rsidRPr="00622804">
        <w:rPr>
          <w:rStyle w:val="17"/>
          <w:rFonts w:hint="eastAsia"/>
        </w:rPr>
        <w:t>GB</w:t>
      </w:r>
      <w:r w:rsidR="00BB6769" w:rsidRPr="00622804">
        <w:rPr>
          <w:rStyle w:val="17"/>
        </w:rPr>
        <w:t>50119</w:t>
      </w:r>
      <w:r w:rsidR="00BB6769" w:rsidRPr="00622804">
        <w:rPr>
          <w:rStyle w:val="17"/>
          <w:rFonts w:hint="eastAsia"/>
        </w:rPr>
        <w:t>的规定。</w:t>
      </w:r>
      <w:bookmarkEnd w:id="67"/>
    </w:p>
    <w:p w14:paraId="4CA729CE" w14:textId="24E0A5E4" w:rsidR="00944EE5" w:rsidRPr="005869EF" w:rsidRDefault="00672342" w:rsidP="00F30F69">
      <w:pPr>
        <w:ind w:firstLineChars="200" w:firstLine="562"/>
        <w:rPr>
          <w:rStyle w:val="17"/>
        </w:rPr>
      </w:pPr>
      <w:bookmarkStart w:id="68" w:name="_Toc27147302"/>
      <w:r w:rsidRPr="003C190F">
        <w:rPr>
          <w:rStyle w:val="17"/>
          <w:rFonts w:hint="eastAsia"/>
          <w:b/>
        </w:rPr>
        <w:t>5</w:t>
      </w:r>
      <w:r w:rsidRPr="003C190F">
        <w:rPr>
          <w:rStyle w:val="17"/>
          <w:rFonts w:hint="eastAsia"/>
          <w:b/>
        </w:rPr>
        <w:t>．</w:t>
      </w:r>
      <w:r>
        <w:rPr>
          <w:rStyle w:val="17"/>
          <w:rFonts w:hint="eastAsia"/>
        </w:rPr>
        <w:t xml:space="preserve"> </w:t>
      </w:r>
      <w:r w:rsidR="00BB6769" w:rsidRPr="005869EF">
        <w:rPr>
          <w:rStyle w:val="17"/>
          <w:rFonts w:hint="eastAsia"/>
        </w:rPr>
        <w:t>拌和用水和养护用水应符合</w:t>
      </w:r>
      <w:proofErr w:type="gramStart"/>
      <w:r w:rsidR="00BB6769" w:rsidRPr="005869EF">
        <w:rPr>
          <w:rStyle w:val="17"/>
          <w:rFonts w:hint="eastAsia"/>
        </w:rPr>
        <w:t>现行行业</w:t>
      </w:r>
      <w:proofErr w:type="gramEnd"/>
      <w:r w:rsidR="00BB6769" w:rsidRPr="005869EF">
        <w:rPr>
          <w:rStyle w:val="17"/>
          <w:rFonts w:hint="eastAsia"/>
        </w:rPr>
        <w:t>标准《混凝土用水标准》</w:t>
      </w:r>
      <w:r w:rsidR="00BB6769" w:rsidRPr="005869EF">
        <w:rPr>
          <w:rStyle w:val="17"/>
          <w:rFonts w:hint="eastAsia"/>
        </w:rPr>
        <w:t>JGJ</w:t>
      </w:r>
      <w:r w:rsidR="00BB6769" w:rsidRPr="005869EF">
        <w:rPr>
          <w:rStyle w:val="17"/>
        </w:rPr>
        <w:t>63</w:t>
      </w:r>
      <w:r w:rsidR="00BB6769" w:rsidRPr="005869EF">
        <w:rPr>
          <w:rStyle w:val="17"/>
          <w:rFonts w:hint="eastAsia"/>
        </w:rPr>
        <w:t>的规定。</w:t>
      </w:r>
      <w:bookmarkEnd w:id="68"/>
    </w:p>
    <w:p w14:paraId="0D54553A" w14:textId="5B2C46DB" w:rsidR="00082B7F" w:rsidRPr="005869EF" w:rsidRDefault="00082B7F" w:rsidP="00622804">
      <w:pPr>
        <w:jc w:val="center"/>
        <w:rPr>
          <w:rFonts w:eastAsia="宋体"/>
          <w:b/>
          <w:color w:val="333333"/>
          <w:sz w:val="24"/>
          <w:szCs w:val="24"/>
        </w:rPr>
      </w:pPr>
      <w:r w:rsidRPr="005869EF">
        <w:rPr>
          <w:rFonts w:eastAsia="宋体"/>
          <w:b/>
          <w:color w:val="333333"/>
          <w:sz w:val="24"/>
          <w:szCs w:val="24"/>
        </w:rPr>
        <w:t>表</w:t>
      </w:r>
      <w:r w:rsidR="00F619BC" w:rsidRPr="005869EF">
        <w:rPr>
          <w:rFonts w:eastAsia="宋体"/>
          <w:b/>
          <w:color w:val="333333"/>
          <w:sz w:val="24"/>
          <w:szCs w:val="24"/>
        </w:rPr>
        <w:t>5</w:t>
      </w:r>
      <w:r w:rsidRPr="005869EF">
        <w:rPr>
          <w:rFonts w:eastAsia="宋体"/>
          <w:b/>
          <w:color w:val="333333"/>
          <w:sz w:val="24"/>
          <w:szCs w:val="24"/>
        </w:rPr>
        <w:t>-1</w:t>
      </w:r>
      <w:r w:rsidRPr="005869EF">
        <w:rPr>
          <w:rFonts w:eastAsia="宋体"/>
          <w:b/>
          <w:color w:val="333333"/>
          <w:sz w:val="24"/>
          <w:szCs w:val="24"/>
        </w:rPr>
        <w:t>再生骨料砖的再生粗骨料性能指标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3573"/>
      </w:tblGrid>
      <w:tr w:rsidR="00082B7F" w:rsidRPr="005869EF" w14:paraId="4D77B722" w14:textId="77777777" w:rsidTr="00944EE5">
        <w:trPr>
          <w:trHeight w:val="567"/>
          <w:jc w:val="center"/>
        </w:trPr>
        <w:tc>
          <w:tcPr>
            <w:tcW w:w="4649" w:type="dxa"/>
            <w:shd w:val="clear" w:color="auto" w:fill="auto"/>
            <w:vAlign w:val="center"/>
          </w:tcPr>
          <w:p w14:paraId="775648D7"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项目</w:t>
            </w:r>
          </w:p>
        </w:tc>
        <w:tc>
          <w:tcPr>
            <w:tcW w:w="3573" w:type="dxa"/>
            <w:shd w:val="clear" w:color="auto" w:fill="auto"/>
            <w:vAlign w:val="center"/>
          </w:tcPr>
          <w:p w14:paraId="443557D7"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指标要求</w:t>
            </w:r>
          </w:p>
        </w:tc>
      </w:tr>
      <w:tr w:rsidR="00082B7F" w:rsidRPr="005869EF" w14:paraId="7CA147E6" w14:textId="77777777" w:rsidTr="00944EE5">
        <w:trPr>
          <w:trHeight w:val="567"/>
          <w:jc w:val="center"/>
        </w:trPr>
        <w:tc>
          <w:tcPr>
            <w:tcW w:w="4649" w:type="dxa"/>
            <w:shd w:val="clear" w:color="auto" w:fill="auto"/>
            <w:vAlign w:val="center"/>
          </w:tcPr>
          <w:p w14:paraId="04B98000"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微粉含量（按质量计，</w:t>
            </w:r>
            <w:r w:rsidRPr="005869EF">
              <w:rPr>
                <w:rFonts w:eastAsia="宋体"/>
                <w:color w:val="333333"/>
                <w:sz w:val="21"/>
                <w:szCs w:val="21"/>
              </w:rPr>
              <w:t>%)</w:t>
            </w:r>
          </w:p>
        </w:tc>
        <w:tc>
          <w:tcPr>
            <w:tcW w:w="3573" w:type="dxa"/>
            <w:shd w:val="clear" w:color="auto" w:fill="auto"/>
            <w:vAlign w:val="center"/>
          </w:tcPr>
          <w:p w14:paraId="5B704203"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&lt;5.0</w:t>
            </w:r>
          </w:p>
        </w:tc>
      </w:tr>
      <w:tr w:rsidR="00082B7F" w:rsidRPr="005869EF" w14:paraId="0DCA80C2" w14:textId="77777777" w:rsidTr="00944EE5">
        <w:trPr>
          <w:trHeight w:val="567"/>
          <w:jc w:val="center"/>
        </w:trPr>
        <w:tc>
          <w:tcPr>
            <w:tcW w:w="4649" w:type="dxa"/>
            <w:shd w:val="clear" w:color="auto" w:fill="auto"/>
            <w:vAlign w:val="center"/>
          </w:tcPr>
          <w:p w14:paraId="52504873"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吸水率（按质量计，</w:t>
            </w:r>
            <w:r w:rsidRPr="005869EF">
              <w:rPr>
                <w:rFonts w:eastAsia="宋体"/>
                <w:color w:val="333333"/>
                <w:sz w:val="21"/>
                <w:szCs w:val="21"/>
              </w:rPr>
              <w:t>%)</w:t>
            </w:r>
          </w:p>
        </w:tc>
        <w:tc>
          <w:tcPr>
            <w:tcW w:w="3573" w:type="dxa"/>
            <w:shd w:val="clear" w:color="auto" w:fill="auto"/>
            <w:vAlign w:val="center"/>
          </w:tcPr>
          <w:p w14:paraId="6CF85464"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&lt;10.0</w:t>
            </w:r>
          </w:p>
        </w:tc>
      </w:tr>
      <w:tr w:rsidR="00082B7F" w:rsidRPr="005869EF" w14:paraId="0615C2A6" w14:textId="77777777" w:rsidTr="00944EE5">
        <w:trPr>
          <w:trHeight w:val="567"/>
          <w:jc w:val="center"/>
        </w:trPr>
        <w:tc>
          <w:tcPr>
            <w:tcW w:w="4649" w:type="dxa"/>
            <w:shd w:val="clear" w:color="auto" w:fill="auto"/>
            <w:vAlign w:val="center"/>
          </w:tcPr>
          <w:p w14:paraId="2CBA52D7"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杂物（按质量计，</w:t>
            </w:r>
            <w:r w:rsidRPr="005869EF">
              <w:rPr>
                <w:rFonts w:eastAsia="宋体"/>
                <w:color w:val="333333"/>
                <w:sz w:val="21"/>
                <w:szCs w:val="21"/>
              </w:rPr>
              <w:t>%)</w:t>
            </w:r>
          </w:p>
        </w:tc>
        <w:tc>
          <w:tcPr>
            <w:tcW w:w="3573" w:type="dxa"/>
            <w:shd w:val="clear" w:color="auto" w:fill="auto"/>
            <w:vAlign w:val="center"/>
          </w:tcPr>
          <w:p w14:paraId="0308DD13"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&lt;2.0</w:t>
            </w:r>
          </w:p>
        </w:tc>
      </w:tr>
      <w:tr w:rsidR="00082B7F" w:rsidRPr="005869EF" w14:paraId="392CF81E" w14:textId="77777777" w:rsidTr="00944EE5">
        <w:trPr>
          <w:trHeight w:val="907"/>
          <w:jc w:val="center"/>
        </w:trPr>
        <w:tc>
          <w:tcPr>
            <w:tcW w:w="4649" w:type="dxa"/>
            <w:shd w:val="clear" w:color="auto" w:fill="auto"/>
            <w:vAlign w:val="center"/>
          </w:tcPr>
          <w:p w14:paraId="0BD91C3F"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泥块含量、有害物质含量、坚固性、压碎指标、碱集料反应性能</w:t>
            </w:r>
          </w:p>
        </w:tc>
        <w:tc>
          <w:tcPr>
            <w:tcW w:w="3573" w:type="dxa"/>
            <w:shd w:val="clear" w:color="auto" w:fill="auto"/>
            <w:vAlign w:val="center"/>
          </w:tcPr>
          <w:p w14:paraId="231D615D" w14:textId="19C9DE76" w:rsidR="00082B7F" w:rsidRPr="005869EF" w:rsidRDefault="00082B7F" w:rsidP="00622804">
            <w:pPr>
              <w:rPr>
                <w:rFonts w:eastAsia="宋体"/>
                <w:color w:val="333333"/>
                <w:sz w:val="21"/>
                <w:szCs w:val="21"/>
              </w:rPr>
            </w:pPr>
            <w:r w:rsidRPr="005869EF">
              <w:rPr>
                <w:rFonts w:eastAsia="宋体"/>
                <w:color w:val="333333"/>
                <w:sz w:val="21"/>
                <w:szCs w:val="21"/>
              </w:rPr>
              <w:t>应符合现行国家标准</w:t>
            </w:r>
            <w:r w:rsidR="00A96F6F" w:rsidRPr="005869EF">
              <w:rPr>
                <w:rFonts w:eastAsia="宋体"/>
                <w:color w:val="333333"/>
                <w:sz w:val="21"/>
                <w:szCs w:val="21"/>
              </w:rPr>
              <w:t>GB/T25177-2010</w:t>
            </w:r>
            <w:r w:rsidRPr="005869EF">
              <w:rPr>
                <w:rFonts w:eastAsia="宋体"/>
                <w:color w:val="333333"/>
                <w:sz w:val="21"/>
                <w:szCs w:val="21"/>
              </w:rPr>
              <w:t>的相关规定</w:t>
            </w:r>
          </w:p>
        </w:tc>
      </w:tr>
    </w:tbl>
    <w:p w14:paraId="32E6FB0D" w14:textId="77777777" w:rsidR="00BD4785" w:rsidRDefault="00BD4785" w:rsidP="001424B8">
      <w:pPr>
        <w:rPr>
          <w:rFonts w:eastAsia="宋体"/>
          <w:b/>
          <w:color w:val="333333"/>
          <w:sz w:val="24"/>
          <w:szCs w:val="24"/>
        </w:rPr>
      </w:pPr>
    </w:p>
    <w:p w14:paraId="0D3766DA" w14:textId="23B6B268" w:rsidR="00082B7F" w:rsidRPr="005869EF" w:rsidRDefault="00082B7F" w:rsidP="00622804">
      <w:pPr>
        <w:jc w:val="center"/>
        <w:rPr>
          <w:rFonts w:eastAsia="宋体"/>
          <w:b/>
          <w:color w:val="333333"/>
          <w:sz w:val="24"/>
          <w:szCs w:val="24"/>
        </w:rPr>
      </w:pPr>
      <w:r w:rsidRPr="005869EF">
        <w:rPr>
          <w:rFonts w:eastAsia="宋体" w:hint="eastAsia"/>
          <w:b/>
          <w:color w:val="333333"/>
          <w:sz w:val="24"/>
          <w:szCs w:val="24"/>
        </w:rPr>
        <w:t>表</w:t>
      </w:r>
      <w:r w:rsidR="00F619BC" w:rsidRPr="005869EF">
        <w:rPr>
          <w:rFonts w:eastAsia="宋体"/>
          <w:b/>
          <w:color w:val="333333"/>
          <w:sz w:val="24"/>
          <w:szCs w:val="24"/>
        </w:rPr>
        <w:t>5</w:t>
      </w:r>
      <w:r w:rsidRPr="005869EF">
        <w:rPr>
          <w:rFonts w:eastAsia="宋体" w:hint="eastAsia"/>
          <w:b/>
          <w:color w:val="333333"/>
          <w:sz w:val="24"/>
          <w:szCs w:val="24"/>
        </w:rPr>
        <w:t>-2</w:t>
      </w:r>
      <w:r w:rsidRPr="005869EF">
        <w:rPr>
          <w:rFonts w:eastAsia="宋体" w:hint="eastAsia"/>
          <w:b/>
          <w:color w:val="333333"/>
          <w:sz w:val="24"/>
          <w:szCs w:val="24"/>
        </w:rPr>
        <w:t>再生骨料砖的再生细骨料性能指标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2977"/>
        <w:gridCol w:w="3592"/>
      </w:tblGrid>
      <w:tr w:rsidR="00082B7F" w:rsidRPr="00864432" w14:paraId="7CC3BC86" w14:textId="77777777" w:rsidTr="00944EE5">
        <w:trPr>
          <w:trHeight w:val="567"/>
          <w:jc w:val="center"/>
        </w:trPr>
        <w:tc>
          <w:tcPr>
            <w:tcW w:w="4643" w:type="dxa"/>
            <w:gridSpan w:val="2"/>
            <w:shd w:val="clear" w:color="auto" w:fill="auto"/>
            <w:vAlign w:val="center"/>
          </w:tcPr>
          <w:p w14:paraId="21716568" w14:textId="77777777" w:rsidR="00082B7F" w:rsidRPr="005869EF" w:rsidRDefault="00082B7F" w:rsidP="00622804">
            <w:pPr>
              <w:jc w:val="center"/>
              <w:rPr>
                <w:rFonts w:eastAsia="宋体"/>
                <w:b/>
                <w:color w:val="333333"/>
                <w:sz w:val="21"/>
                <w:szCs w:val="21"/>
              </w:rPr>
            </w:pPr>
            <w:r w:rsidRPr="005869EF">
              <w:rPr>
                <w:rFonts w:eastAsia="宋体" w:hint="eastAsia"/>
                <w:b/>
                <w:color w:val="333333"/>
                <w:sz w:val="21"/>
                <w:szCs w:val="21"/>
              </w:rPr>
              <w:t>项目</w:t>
            </w:r>
          </w:p>
        </w:tc>
        <w:tc>
          <w:tcPr>
            <w:tcW w:w="3592" w:type="dxa"/>
            <w:shd w:val="clear" w:color="auto" w:fill="auto"/>
            <w:vAlign w:val="center"/>
          </w:tcPr>
          <w:p w14:paraId="164C00B4" w14:textId="77777777" w:rsidR="00082B7F" w:rsidRPr="005869EF" w:rsidRDefault="00082B7F" w:rsidP="00622804">
            <w:pPr>
              <w:jc w:val="center"/>
              <w:rPr>
                <w:rFonts w:eastAsia="宋体"/>
                <w:b/>
                <w:color w:val="333333"/>
                <w:sz w:val="21"/>
                <w:szCs w:val="21"/>
              </w:rPr>
            </w:pPr>
            <w:r w:rsidRPr="005869EF">
              <w:rPr>
                <w:rFonts w:eastAsia="宋体" w:hint="eastAsia"/>
                <w:b/>
                <w:color w:val="333333"/>
                <w:sz w:val="21"/>
                <w:szCs w:val="21"/>
              </w:rPr>
              <w:t>指标要求</w:t>
            </w:r>
          </w:p>
        </w:tc>
      </w:tr>
      <w:tr w:rsidR="00082B7F" w:rsidRPr="00864432" w14:paraId="68FADFD2" w14:textId="77777777" w:rsidTr="00944EE5">
        <w:trPr>
          <w:trHeight w:val="567"/>
          <w:jc w:val="center"/>
        </w:trPr>
        <w:tc>
          <w:tcPr>
            <w:tcW w:w="1666" w:type="dxa"/>
            <w:vMerge w:val="restart"/>
            <w:shd w:val="clear" w:color="auto" w:fill="auto"/>
            <w:vAlign w:val="center"/>
          </w:tcPr>
          <w:p w14:paraId="7C24574A" w14:textId="77777777" w:rsidR="00082B7F" w:rsidRPr="00864432" w:rsidRDefault="00082B7F" w:rsidP="00622804">
            <w:pPr>
              <w:jc w:val="center"/>
              <w:rPr>
                <w:color w:val="333333"/>
                <w:sz w:val="24"/>
                <w:szCs w:val="24"/>
              </w:rPr>
            </w:pPr>
            <w:r w:rsidRPr="005869EF">
              <w:rPr>
                <w:rFonts w:eastAsia="宋体" w:hint="eastAsia"/>
                <w:color w:val="333333"/>
                <w:sz w:val="21"/>
                <w:szCs w:val="21"/>
              </w:rPr>
              <w:t>微粉含量（按质量计，</w:t>
            </w:r>
            <w:r w:rsidRPr="005869EF">
              <w:rPr>
                <w:rFonts w:eastAsia="宋体" w:hint="eastAsia"/>
                <w:color w:val="333333"/>
                <w:sz w:val="21"/>
                <w:szCs w:val="21"/>
              </w:rPr>
              <w:t>%</w:t>
            </w:r>
            <w:r w:rsidRPr="005869EF">
              <w:rPr>
                <w:rFonts w:eastAsia="宋体" w:hint="eastAsia"/>
                <w:color w:val="333333"/>
                <w:sz w:val="21"/>
                <w:szCs w:val="21"/>
              </w:rPr>
              <w:t>）</w:t>
            </w:r>
          </w:p>
        </w:tc>
        <w:tc>
          <w:tcPr>
            <w:tcW w:w="2977" w:type="dxa"/>
            <w:shd w:val="clear" w:color="auto" w:fill="auto"/>
            <w:vAlign w:val="center"/>
          </w:tcPr>
          <w:p w14:paraId="1935A068" w14:textId="77777777" w:rsidR="00082B7F" w:rsidRPr="005869EF" w:rsidRDefault="00082B7F" w:rsidP="00622804">
            <w:pPr>
              <w:jc w:val="center"/>
              <w:rPr>
                <w:rFonts w:eastAsia="宋体"/>
                <w:color w:val="333333"/>
                <w:sz w:val="21"/>
                <w:szCs w:val="21"/>
              </w:rPr>
            </w:pPr>
            <w:r w:rsidRPr="005869EF">
              <w:rPr>
                <w:rFonts w:eastAsia="宋体" w:hint="eastAsia"/>
                <w:color w:val="333333"/>
                <w:sz w:val="21"/>
                <w:szCs w:val="21"/>
              </w:rPr>
              <w:t>MB</w:t>
            </w:r>
            <w:r w:rsidRPr="005869EF">
              <w:rPr>
                <w:rFonts w:eastAsia="宋体" w:hint="eastAsia"/>
                <w:color w:val="333333"/>
                <w:sz w:val="21"/>
                <w:szCs w:val="21"/>
              </w:rPr>
              <w:t>值＜</w:t>
            </w:r>
            <w:r w:rsidRPr="005869EF">
              <w:rPr>
                <w:rFonts w:eastAsia="宋体" w:hint="eastAsia"/>
                <w:color w:val="333333"/>
                <w:sz w:val="21"/>
                <w:szCs w:val="21"/>
              </w:rPr>
              <w:t>1.40</w:t>
            </w:r>
            <w:r w:rsidRPr="005869EF">
              <w:rPr>
                <w:rFonts w:eastAsia="宋体" w:hint="eastAsia"/>
                <w:color w:val="333333"/>
                <w:sz w:val="21"/>
                <w:szCs w:val="21"/>
              </w:rPr>
              <w:t>或合格</w:t>
            </w:r>
          </w:p>
        </w:tc>
        <w:tc>
          <w:tcPr>
            <w:tcW w:w="3592" w:type="dxa"/>
            <w:shd w:val="clear" w:color="auto" w:fill="auto"/>
            <w:vAlign w:val="center"/>
          </w:tcPr>
          <w:p w14:paraId="39576643" w14:textId="77777777" w:rsidR="00082B7F" w:rsidRPr="005869EF" w:rsidRDefault="00082B7F" w:rsidP="00622804">
            <w:pPr>
              <w:jc w:val="center"/>
              <w:rPr>
                <w:rFonts w:eastAsia="宋体"/>
                <w:color w:val="333333"/>
                <w:sz w:val="21"/>
                <w:szCs w:val="21"/>
              </w:rPr>
            </w:pPr>
            <w:r w:rsidRPr="005869EF">
              <w:rPr>
                <w:rFonts w:eastAsia="宋体" w:hint="eastAsia"/>
                <w:color w:val="333333"/>
                <w:sz w:val="21"/>
                <w:szCs w:val="21"/>
              </w:rPr>
              <w:t>＜</w:t>
            </w:r>
            <w:r w:rsidRPr="005869EF">
              <w:rPr>
                <w:rFonts w:eastAsia="宋体" w:hint="eastAsia"/>
                <w:color w:val="333333"/>
                <w:sz w:val="21"/>
                <w:szCs w:val="21"/>
              </w:rPr>
              <w:t>12.0</w:t>
            </w:r>
          </w:p>
        </w:tc>
      </w:tr>
      <w:tr w:rsidR="00082B7F" w:rsidRPr="00864432" w14:paraId="21766ADA" w14:textId="77777777" w:rsidTr="00944EE5">
        <w:trPr>
          <w:trHeight w:val="567"/>
          <w:jc w:val="center"/>
        </w:trPr>
        <w:tc>
          <w:tcPr>
            <w:tcW w:w="1666" w:type="dxa"/>
            <w:vMerge/>
            <w:shd w:val="clear" w:color="auto" w:fill="auto"/>
            <w:vAlign w:val="center"/>
          </w:tcPr>
          <w:p w14:paraId="7B696010" w14:textId="77777777" w:rsidR="00082B7F" w:rsidRPr="00864432" w:rsidRDefault="00082B7F" w:rsidP="00622804">
            <w:pPr>
              <w:jc w:val="center"/>
              <w:rPr>
                <w:color w:val="333333"/>
                <w:sz w:val="24"/>
                <w:szCs w:val="24"/>
              </w:rPr>
            </w:pPr>
          </w:p>
        </w:tc>
        <w:tc>
          <w:tcPr>
            <w:tcW w:w="2977" w:type="dxa"/>
            <w:shd w:val="clear" w:color="auto" w:fill="auto"/>
            <w:vAlign w:val="center"/>
          </w:tcPr>
          <w:p w14:paraId="149751C8" w14:textId="77777777" w:rsidR="00082B7F" w:rsidRPr="005869EF" w:rsidRDefault="00082B7F" w:rsidP="00622804">
            <w:pPr>
              <w:jc w:val="center"/>
              <w:rPr>
                <w:rFonts w:eastAsia="宋体"/>
                <w:color w:val="333333"/>
                <w:sz w:val="21"/>
                <w:szCs w:val="21"/>
              </w:rPr>
            </w:pPr>
            <w:r w:rsidRPr="005869EF">
              <w:rPr>
                <w:rFonts w:eastAsia="宋体" w:hint="eastAsia"/>
                <w:color w:val="333333"/>
                <w:sz w:val="21"/>
                <w:szCs w:val="21"/>
              </w:rPr>
              <w:t>MB</w:t>
            </w:r>
            <w:r w:rsidRPr="005869EF">
              <w:rPr>
                <w:rFonts w:eastAsia="宋体" w:hint="eastAsia"/>
                <w:color w:val="333333"/>
                <w:sz w:val="21"/>
                <w:szCs w:val="21"/>
              </w:rPr>
              <w:t>值≥</w:t>
            </w:r>
            <w:r w:rsidRPr="005869EF">
              <w:rPr>
                <w:rFonts w:eastAsia="宋体" w:hint="eastAsia"/>
                <w:color w:val="333333"/>
                <w:sz w:val="21"/>
                <w:szCs w:val="21"/>
              </w:rPr>
              <w:t>1.40</w:t>
            </w:r>
            <w:r w:rsidRPr="005869EF">
              <w:rPr>
                <w:rFonts w:eastAsia="宋体" w:hint="eastAsia"/>
                <w:color w:val="333333"/>
                <w:sz w:val="21"/>
                <w:szCs w:val="21"/>
              </w:rPr>
              <w:t>或不合格</w:t>
            </w:r>
          </w:p>
        </w:tc>
        <w:tc>
          <w:tcPr>
            <w:tcW w:w="3592" w:type="dxa"/>
            <w:shd w:val="clear" w:color="auto" w:fill="auto"/>
            <w:vAlign w:val="center"/>
          </w:tcPr>
          <w:p w14:paraId="0C2924D3" w14:textId="77777777" w:rsidR="00082B7F" w:rsidRPr="005869EF" w:rsidRDefault="00082B7F" w:rsidP="00622804">
            <w:pPr>
              <w:jc w:val="center"/>
              <w:rPr>
                <w:rFonts w:eastAsia="宋体"/>
                <w:color w:val="333333"/>
                <w:sz w:val="21"/>
                <w:szCs w:val="21"/>
              </w:rPr>
            </w:pPr>
            <w:r w:rsidRPr="005869EF">
              <w:rPr>
                <w:rFonts w:eastAsia="宋体" w:hint="eastAsia"/>
                <w:color w:val="333333"/>
                <w:sz w:val="21"/>
                <w:szCs w:val="21"/>
              </w:rPr>
              <w:t>＜</w:t>
            </w:r>
            <w:r w:rsidRPr="005869EF">
              <w:rPr>
                <w:rFonts w:eastAsia="宋体" w:hint="eastAsia"/>
                <w:color w:val="333333"/>
                <w:sz w:val="21"/>
                <w:szCs w:val="21"/>
              </w:rPr>
              <w:t>6.0</w:t>
            </w:r>
          </w:p>
        </w:tc>
      </w:tr>
      <w:tr w:rsidR="00082B7F" w:rsidRPr="00864432" w14:paraId="0641BF06" w14:textId="77777777" w:rsidTr="00944EE5">
        <w:trPr>
          <w:trHeight w:val="907"/>
          <w:jc w:val="center"/>
        </w:trPr>
        <w:tc>
          <w:tcPr>
            <w:tcW w:w="4643" w:type="dxa"/>
            <w:gridSpan w:val="2"/>
            <w:shd w:val="clear" w:color="auto" w:fill="auto"/>
            <w:vAlign w:val="center"/>
          </w:tcPr>
          <w:p w14:paraId="56EDE983" w14:textId="77777777" w:rsidR="00082B7F" w:rsidRPr="005869EF" w:rsidRDefault="00082B7F" w:rsidP="00622804">
            <w:pPr>
              <w:jc w:val="center"/>
              <w:rPr>
                <w:rFonts w:eastAsia="宋体"/>
                <w:color w:val="333333"/>
                <w:sz w:val="21"/>
                <w:szCs w:val="21"/>
              </w:rPr>
            </w:pPr>
            <w:r w:rsidRPr="005869EF">
              <w:rPr>
                <w:rFonts w:eastAsia="宋体" w:hint="eastAsia"/>
                <w:color w:val="333333"/>
                <w:sz w:val="21"/>
                <w:szCs w:val="21"/>
              </w:rPr>
              <w:t>泥块含量、有害物质含量、坚固性、单级最大压碎指标、碱集料反应性能</w:t>
            </w:r>
          </w:p>
        </w:tc>
        <w:tc>
          <w:tcPr>
            <w:tcW w:w="3592" w:type="dxa"/>
            <w:shd w:val="clear" w:color="auto" w:fill="auto"/>
            <w:vAlign w:val="center"/>
          </w:tcPr>
          <w:p w14:paraId="002428E6" w14:textId="7441C015" w:rsidR="00082B7F" w:rsidRPr="005869EF" w:rsidRDefault="00082B7F" w:rsidP="00622804">
            <w:pPr>
              <w:jc w:val="center"/>
              <w:rPr>
                <w:rFonts w:eastAsia="宋体"/>
                <w:color w:val="333333"/>
                <w:sz w:val="21"/>
                <w:szCs w:val="21"/>
              </w:rPr>
            </w:pPr>
            <w:r w:rsidRPr="005869EF">
              <w:rPr>
                <w:rFonts w:eastAsia="宋体" w:hint="eastAsia"/>
                <w:color w:val="333333"/>
                <w:sz w:val="21"/>
                <w:szCs w:val="21"/>
              </w:rPr>
              <w:t>应符合现行国家标准</w:t>
            </w:r>
            <w:r w:rsidR="00A96F6F" w:rsidRPr="005869EF">
              <w:rPr>
                <w:rFonts w:eastAsia="宋体" w:hint="eastAsia"/>
                <w:color w:val="333333"/>
                <w:sz w:val="21"/>
                <w:szCs w:val="21"/>
              </w:rPr>
              <w:t>GB/T 25176-2010</w:t>
            </w:r>
            <w:r w:rsidRPr="005869EF">
              <w:rPr>
                <w:rFonts w:eastAsia="宋体" w:hint="eastAsia"/>
                <w:color w:val="333333"/>
                <w:sz w:val="21"/>
                <w:szCs w:val="21"/>
              </w:rPr>
              <w:t>的相关规定</w:t>
            </w:r>
          </w:p>
        </w:tc>
      </w:tr>
    </w:tbl>
    <w:p w14:paraId="2349F6E4" w14:textId="42E9D35F" w:rsidR="00082B7F" w:rsidRPr="005869EF" w:rsidRDefault="005D52D1" w:rsidP="00BD4785">
      <w:pPr>
        <w:rPr>
          <w:rStyle w:val="17"/>
        </w:rPr>
      </w:pPr>
      <w:bookmarkStart w:id="69" w:name="_Toc27147303"/>
      <w:r w:rsidRPr="003C190F">
        <w:rPr>
          <w:rStyle w:val="17"/>
          <w:b/>
        </w:rPr>
        <w:t>5</w:t>
      </w:r>
      <w:r w:rsidR="00082B7F" w:rsidRPr="003C190F">
        <w:rPr>
          <w:rStyle w:val="17"/>
          <w:rFonts w:hint="eastAsia"/>
          <w:b/>
        </w:rPr>
        <w:t>.1.2</w:t>
      </w:r>
      <w:r w:rsidR="00082B7F" w:rsidRPr="005869EF">
        <w:rPr>
          <w:rStyle w:val="17"/>
          <w:rFonts w:hint="eastAsia"/>
        </w:rPr>
        <w:t xml:space="preserve"> </w:t>
      </w:r>
      <w:r w:rsidR="00082B7F" w:rsidRPr="005869EF">
        <w:rPr>
          <w:rStyle w:val="17"/>
          <w:rFonts w:hint="eastAsia"/>
        </w:rPr>
        <w:t>再生</w:t>
      </w:r>
      <w:proofErr w:type="gramStart"/>
      <w:r w:rsidR="00082B7F" w:rsidRPr="005869EF">
        <w:rPr>
          <w:rStyle w:val="17"/>
          <w:rFonts w:hint="eastAsia"/>
        </w:rPr>
        <w:t>骨料砖按抗压强度</w:t>
      </w:r>
      <w:proofErr w:type="gramEnd"/>
      <w:r w:rsidR="00082B7F" w:rsidRPr="005869EF">
        <w:rPr>
          <w:rStyle w:val="17"/>
          <w:rFonts w:hint="eastAsia"/>
        </w:rPr>
        <w:t>分为</w:t>
      </w:r>
      <w:r w:rsidR="00082B7F" w:rsidRPr="005869EF">
        <w:rPr>
          <w:rStyle w:val="17"/>
          <w:rFonts w:hint="eastAsia"/>
        </w:rPr>
        <w:t>MU7.5</w:t>
      </w:r>
      <w:r w:rsidR="00082B7F" w:rsidRPr="005869EF">
        <w:rPr>
          <w:rStyle w:val="17"/>
          <w:rFonts w:hint="eastAsia"/>
        </w:rPr>
        <w:t>、</w:t>
      </w:r>
      <w:r w:rsidR="00082B7F" w:rsidRPr="005869EF">
        <w:rPr>
          <w:rStyle w:val="17"/>
          <w:rFonts w:hint="eastAsia"/>
        </w:rPr>
        <w:t>MU10</w:t>
      </w:r>
      <w:r w:rsidR="00082B7F" w:rsidRPr="005869EF">
        <w:rPr>
          <w:rStyle w:val="17"/>
          <w:rFonts w:hint="eastAsia"/>
        </w:rPr>
        <w:t>、</w:t>
      </w:r>
      <w:r w:rsidR="00082B7F" w:rsidRPr="005869EF">
        <w:rPr>
          <w:rStyle w:val="17"/>
          <w:rFonts w:hint="eastAsia"/>
        </w:rPr>
        <w:t>MU15</w:t>
      </w:r>
      <w:r w:rsidR="00082B7F" w:rsidRPr="005869EF">
        <w:rPr>
          <w:rStyle w:val="17"/>
          <w:rFonts w:hint="eastAsia"/>
        </w:rPr>
        <w:t>和</w:t>
      </w:r>
      <w:r w:rsidR="00082B7F" w:rsidRPr="005869EF">
        <w:rPr>
          <w:rStyle w:val="17"/>
          <w:rFonts w:hint="eastAsia"/>
        </w:rPr>
        <w:t>MU20</w:t>
      </w:r>
      <w:proofErr w:type="gramStart"/>
      <w:r w:rsidR="00082B7F" w:rsidRPr="005869EF">
        <w:rPr>
          <w:rStyle w:val="17"/>
          <w:rFonts w:hint="eastAsia"/>
        </w:rPr>
        <w:t>四个</w:t>
      </w:r>
      <w:proofErr w:type="gramEnd"/>
      <w:r w:rsidR="00082B7F" w:rsidRPr="005869EF">
        <w:rPr>
          <w:rStyle w:val="17"/>
          <w:rFonts w:hint="eastAsia"/>
        </w:rPr>
        <w:t>等级。</w:t>
      </w:r>
      <w:bookmarkEnd w:id="69"/>
    </w:p>
    <w:p w14:paraId="67914308" w14:textId="7EBC13A0" w:rsidR="00082B7F" w:rsidRPr="005869EF" w:rsidRDefault="005D52D1" w:rsidP="00622804">
      <w:pPr>
        <w:rPr>
          <w:rStyle w:val="17"/>
        </w:rPr>
      </w:pPr>
      <w:bookmarkStart w:id="70" w:name="_Toc27147304"/>
      <w:r w:rsidRPr="003C190F">
        <w:rPr>
          <w:rStyle w:val="17"/>
          <w:b/>
        </w:rPr>
        <w:lastRenderedPageBreak/>
        <w:t>5</w:t>
      </w:r>
      <w:r w:rsidR="00082B7F" w:rsidRPr="003C190F">
        <w:rPr>
          <w:rStyle w:val="17"/>
          <w:rFonts w:hint="eastAsia"/>
          <w:b/>
        </w:rPr>
        <w:t>.</w:t>
      </w:r>
      <w:r w:rsidR="00082B7F" w:rsidRPr="003C190F">
        <w:rPr>
          <w:rStyle w:val="17"/>
          <w:b/>
        </w:rPr>
        <w:t>1.3</w:t>
      </w:r>
      <w:r w:rsidR="00082B7F" w:rsidRPr="005869EF">
        <w:rPr>
          <w:rStyle w:val="17"/>
        </w:rPr>
        <w:t xml:space="preserve"> </w:t>
      </w:r>
      <w:r w:rsidR="00082B7F" w:rsidRPr="005869EF">
        <w:rPr>
          <w:rStyle w:val="17"/>
          <w:rFonts w:hint="eastAsia"/>
        </w:rPr>
        <w:t>再生骨料砖的尺寸允许偏差和外观质量应符合表</w:t>
      </w:r>
      <w:r w:rsidR="00F619BC" w:rsidRPr="005869EF">
        <w:rPr>
          <w:rStyle w:val="17"/>
        </w:rPr>
        <w:t>5</w:t>
      </w:r>
      <w:r w:rsidR="00082B7F" w:rsidRPr="005869EF">
        <w:rPr>
          <w:rStyle w:val="17"/>
        </w:rPr>
        <w:t>-3</w:t>
      </w:r>
      <w:r w:rsidR="00082B7F" w:rsidRPr="005869EF">
        <w:rPr>
          <w:rStyle w:val="17"/>
          <w:rFonts w:hint="eastAsia"/>
        </w:rPr>
        <w:t>的规定。</w:t>
      </w:r>
      <w:bookmarkEnd w:id="70"/>
    </w:p>
    <w:p w14:paraId="4AC57863" w14:textId="3314EFB3" w:rsidR="00082B7F" w:rsidRPr="005869EF" w:rsidRDefault="00082B7F" w:rsidP="00622804">
      <w:pPr>
        <w:jc w:val="center"/>
        <w:rPr>
          <w:rFonts w:eastAsia="宋体"/>
          <w:b/>
          <w:color w:val="333333"/>
          <w:sz w:val="24"/>
          <w:szCs w:val="24"/>
        </w:rPr>
      </w:pPr>
      <w:r w:rsidRPr="005869EF">
        <w:rPr>
          <w:rFonts w:eastAsia="宋体" w:hint="eastAsia"/>
          <w:b/>
          <w:color w:val="333333"/>
          <w:sz w:val="24"/>
          <w:szCs w:val="24"/>
        </w:rPr>
        <w:t>表</w:t>
      </w:r>
      <w:r w:rsidR="00F619BC" w:rsidRPr="005869EF">
        <w:rPr>
          <w:rFonts w:eastAsia="宋体"/>
          <w:b/>
          <w:color w:val="333333"/>
          <w:sz w:val="24"/>
          <w:szCs w:val="24"/>
        </w:rPr>
        <w:t>5</w:t>
      </w:r>
      <w:r w:rsidRPr="005869EF">
        <w:rPr>
          <w:rFonts w:eastAsia="宋体"/>
          <w:b/>
          <w:color w:val="333333"/>
          <w:sz w:val="24"/>
          <w:szCs w:val="24"/>
        </w:rPr>
        <w:t>-3</w:t>
      </w:r>
      <w:r w:rsidRPr="005869EF">
        <w:rPr>
          <w:rFonts w:eastAsia="宋体" w:hint="eastAsia"/>
          <w:b/>
          <w:color w:val="333333"/>
          <w:sz w:val="24"/>
          <w:szCs w:val="24"/>
        </w:rPr>
        <w:t>再生骨料砖尺寸允许偏差和外观质量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5175"/>
        <w:gridCol w:w="1777"/>
      </w:tblGrid>
      <w:tr w:rsidR="00082B7F" w:rsidRPr="005869EF" w14:paraId="3025EB24" w14:textId="77777777" w:rsidTr="00AF65A8">
        <w:trPr>
          <w:trHeight w:val="567"/>
          <w:jc w:val="center"/>
        </w:trPr>
        <w:tc>
          <w:tcPr>
            <w:tcW w:w="6513" w:type="dxa"/>
            <w:gridSpan w:val="2"/>
            <w:shd w:val="clear" w:color="auto" w:fill="auto"/>
            <w:vAlign w:val="center"/>
          </w:tcPr>
          <w:p w14:paraId="14A85478"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项目</w:t>
            </w:r>
          </w:p>
        </w:tc>
        <w:tc>
          <w:tcPr>
            <w:tcW w:w="1777" w:type="dxa"/>
            <w:shd w:val="clear" w:color="auto" w:fill="auto"/>
            <w:vAlign w:val="center"/>
          </w:tcPr>
          <w:p w14:paraId="18BD45A8"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指标</w:t>
            </w:r>
          </w:p>
        </w:tc>
      </w:tr>
      <w:tr w:rsidR="00082B7F" w:rsidRPr="005869EF" w14:paraId="21524578" w14:textId="77777777" w:rsidTr="00AF65A8">
        <w:trPr>
          <w:trHeight w:val="567"/>
          <w:jc w:val="center"/>
        </w:trPr>
        <w:tc>
          <w:tcPr>
            <w:tcW w:w="1338" w:type="dxa"/>
            <w:vMerge w:val="restart"/>
            <w:shd w:val="clear" w:color="auto" w:fill="auto"/>
            <w:vAlign w:val="center"/>
          </w:tcPr>
          <w:p w14:paraId="39BA84E4"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尺寸允许偏差</w:t>
            </w:r>
            <w:r w:rsidRPr="005869EF">
              <w:rPr>
                <w:rFonts w:eastAsia="宋体"/>
                <w:color w:val="333333"/>
                <w:sz w:val="21"/>
                <w:szCs w:val="21"/>
              </w:rPr>
              <w:t>(mm)</w:t>
            </w:r>
          </w:p>
        </w:tc>
        <w:tc>
          <w:tcPr>
            <w:tcW w:w="5175" w:type="dxa"/>
            <w:shd w:val="clear" w:color="auto" w:fill="auto"/>
            <w:vAlign w:val="center"/>
          </w:tcPr>
          <w:p w14:paraId="4388FD3D"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长度</w:t>
            </w:r>
          </w:p>
        </w:tc>
        <w:tc>
          <w:tcPr>
            <w:tcW w:w="1777" w:type="dxa"/>
            <w:shd w:val="clear" w:color="auto" w:fill="auto"/>
            <w:vAlign w:val="center"/>
          </w:tcPr>
          <w:p w14:paraId="7967E1E7"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±2.0</w:t>
            </w:r>
          </w:p>
        </w:tc>
      </w:tr>
      <w:tr w:rsidR="00082B7F" w:rsidRPr="005869EF" w14:paraId="5DA56A83" w14:textId="77777777" w:rsidTr="00AF65A8">
        <w:trPr>
          <w:trHeight w:val="567"/>
          <w:jc w:val="center"/>
        </w:trPr>
        <w:tc>
          <w:tcPr>
            <w:tcW w:w="1338" w:type="dxa"/>
            <w:vMerge/>
            <w:shd w:val="clear" w:color="auto" w:fill="auto"/>
            <w:vAlign w:val="center"/>
          </w:tcPr>
          <w:p w14:paraId="6C3FCB75" w14:textId="77777777" w:rsidR="00082B7F" w:rsidRPr="005869EF" w:rsidRDefault="00082B7F" w:rsidP="00622804">
            <w:pPr>
              <w:jc w:val="center"/>
              <w:rPr>
                <w:rFonts w:eastAsia="宋体"/>
                <w:color w:val="333333"/>
                <w:sz w:val="21"/>
                <w:szCs w:val="21"/>
              </w:rPr>
            </w:pPr>
          </w:p>
        </w:tc>
        <w:tc>
          <w:tcPr>
            <w:tcW w:w="5175" w:type="dxa"/>
            <w:shd w:val="clear" w:color="auto" w:fill="auto"/>
            <w:vAlign w:val="center"/>
          </w:tcPr>
          <w:p w14:paraId="666D308D"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宽度</w:t>
            </w:r>
          </w:p>
        </w:tc>
        <w:tc>
          <w:tcPr>
            <w:tcW w:w="1777" w:type="dxa"/>
            <w:shd w:val="clear" w:color="auto" w:fill="auto"/>
            <w:vAlign w:val="center"/>
          </w:tcPr>
          <w:p w14:paraId="05EC848B"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±2.0</w:t>
            </w:r>
          </w:p>
        </w:tc>
      </w:tr>
      <w:tr w:rsidR="00082B7F" w:rsidRPr="005869EF" w14:paraId="748BAF01" w14:textId="77777777" w:rsidTr="00AF65A8">
        <w:trPr>
          <w:trHeight w:val="567"/>
          <w:jc w:val="center"/>
        </w:trPr>
        <w:tc>
          <w:tcPr>
            <w:tcW w:w="1338" w:type="dxa"/>
            <w:vMerge/>
            <w:shd w:val="clear" w:color="auto" w:fill="auto"/>
            <w:vAlign w:val="center"/>
          </w:tcPr>
          <w:p w14:paraId="2DF40F43" w14:textId="77777777" w:rsidR="00082B7F" w:rsidRPr="005869EF" w:rsidRDefault="00082B7F" w:rsidP="00622804">
            <w:pPr>
              <w:jc w:val="center"/>
              <w:rPr>
                <w:rFonts w:eastAsia="宋体"/>
                <w:color w:val="333333"/>
                <w:sz w:val="21"/>
                <w:szCs w:val="21"/>
              </w:rPr>
            </w:pPr>
          </w:p>
        </w:tc>
        <w:tc>
          <w:tcPr>
            <w:tcW w:w="5175" w:type="dxa"/>
            <w:shd w:val="clear" w:color="auto" w:fill="auto"/>
            <w:vAlign w:val="center"/>
          </w:tcPr>
          <w:p w14:paraId="06FA57DB"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高度</w:t>
            </w:r>
          </w:p>
        </w:tc>
        <w:tc>
          <w:tcPr>
            <w:tcW w:w="1777" w:type="dxa"/>
            <w:shd w:val="clear" w:color="auto" w:fill="auto"/>
            <w:vAlign w:val="center"/>
          </w:tcPr>
          <w:p w14:paraId="4D093038"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±2.0</w:t>
            </w:r>
          </w:p>
        </w:tc>
      </w:tr>
      <w:tr w:rsidR="00082B7F" w:rsidRPr="005869EF" w14:paraId="76021704" w14:textId="77777777" w:rsidTr="00AF65A8">
        <w:trPr>
          <w:trHeight w:val="567"/>
          <w:jc w:val="center"/>
        </w:trPr>
        <w:tc>
          <w:tcPr>
            <w:tcW w:w="1338" w:type="dxa"/>
            <w:vMerge w:val="restart"/>
            <w:shd w:val="clear" w:color="auto" w:fill="auto"/>
            <w:vAlign w:val="center"/>
          </w:tcPr>
          <w:p w14:paraId="2DC5B153"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缺棱掉角</w:t>
            </w:r>
          </w:p>
        </w:tc>
        <w:tc>
          <w:tcPr>
            <w:tcW w:w="5175" w:type="dxa"/>
            <w:shd w:val="clear" w:color="auto" w:fill="auto"/>
            <w:vAlign w:val="center"/>
          </w:tcPr>
          <w:p w14:paraId="14308FA7"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个数（</w:t>
            </w:r>
            <w:proofErr w:type="gramStart"/>
            <w:r w:rsidRPr="005869EF">
              <w:rPr>
                <w:rFonts w:eastAsia="宋体"/>
                <w:color w:val="333333"/>
                <w:sz w:val="21"/>
                <w:szCs w:val="21"/>
              </w:rPr>
              <w:t>个</w:t>
            </w:r>
            <w:proofErr w:type="gramEnd"/>
            <w:r w:rsidRPr="005869EF">
              <w:rPr>
                <w:rFonts w:eastAsia="宋体"/>
                <w:color w:val="333333"/>
                <w:sz w:val="21"/>
                <w:szCs w:val="21"/>
              </w:rPr>
              <w:t>）</w:t>
            </w:r>
          </w:p>
        </w:tc>
        <w:tc>
          <w:tcPr>
            <w:tcW w:w="1777" w:type="dxa"/>
            <w:shd w:val="clear" w:color="auto" w:fill="auto"/>
            <w:vAlign w:val="center"/>
          </w:tcPr>
          <w:p w14:paraId="2603AC9F"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≤1</w:t>
            </w:r>
          </w:p>
        </w:tc>
      </w:tr>
      <w:tr w:rsidR="00082B7F" w:rsidRPr="005869EF" w14:paraId="37D16BB2" w14:textId="77777777" w:rsidTr="00AF65A8">
        <w:trPr>
          <w:trHeight w:val="567"/>
          <w:jc w:val="center"/>
        </w:trPr>
        <w:tc>
          <w:tcPr>
            <w:tcW w:w="1338" w:type="dxa"/>
            <w:vMerge/>
            <w:shd w:val="clear" w:color="auto" w:fill="auto"/>
            <w:vAlign w:val="center"/>
          </w:tcPr>
          <w:p w14:paraId="4939EAB1" w14:textId="77777777" w:rsidR="00082B7F" w:rsidRPr="005869EF" w:rsidRDefault="00082B7F" w:rsidP="00622804">
            <w:pPr>
              <w:jc w:val="center"/>
              <w:rPr>
                <w:rFonts w:eastAsia="宋体"/>
                <w:color w:val="333333"/>
                <w:sz w:val="21"/>
                <w:szCs w:val="21"/>
              </w:rPr>
            </w:pPr>
          </w:p>
        </w:tc>
        <w:tc>
          <w:tcPr>
            <w:tcW w:w="5175" w:type="dxa"/>
            <w:shd w:val="clear" w:color="auto" w:fill="auto"/>
            <w:vAlign w:val="center"/>
          </w:tcPr>
          <w:p w14:paraId="4DED540E"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三个方向投影的最小值（</w:t>
            </w:r>
            <w:r w:rsidRPr="005869EF">
              <w:rPr>
                <w:rFonts w:eastAsia="宋体"/>
                <w:color w:val="333333"/>
                <w:sz w:val="21"/>
                <w:szCs w:val="21"/>
              </w:rPr>
              <w:t>mm</w:t>
            </w:r>
            <w:r w:rsidRPr="005869EF">
              <w:rPr>
                <w:rFonts w:eastAsia="宋体"/>
                <w:color w:val="333333"/>
                <w:sz w:val="21"/>
                <w:szCs w:val="21"/>
              </w:rPr>
              <w:t>）</w:t>
            </w:r>
          </w:p>
        </w:tc>
        <w:tc>
          <w:tcPr>
            <w:tcW w:w="1777" w:type="dxa"/>
            <w:shd w:val="clear" w:color="auto" w:fill="auto"/>
            <w:vAlign w:val="center"/>
          </w:tcPr>
          <w:p w14:paraId="24BE6911"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≤10</w:t>
            </w:r>
          </w:p>
        </w:tc>
      </w:tr>
      <w:tr w:rsidR="00082B7F" w:rsidRPr="005869EF" w14:paraId="7138A097" w14:textId="77777777" w:rsidTr="00AF65A8">
        <w:trPr>
          <w:trHeight w:val="567"/>
          <w:jc w:val="center"/>
        </w:trPr>
        <w:tc>
          <w:tcPr>
            <w:tcW w:w="1338" w:type="dxa"/>
            <w:vMerge w:val="restart"/>
            <w:shd w:val="clear" w:color="auto" w:fill="auto"/>
            <w:vAlign w:val="center"/>
          </w:tcPr>
          <w:p w14:paraId="781D602E"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裂缝长度</w:t>
            </w:r>
          </w:p>
        </w:tc>
        <w:tc>
          <w:tcPr>
            <w:tcW w:w="5175" w:type="dxa"/>
            <w:shd w:val="clear" w:color="auto" w:fill="auto"/>
            <w:vAlign w:val="center"/>
          </w:tcPr>
          <w:p w14:paraId="19FFC0B8"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大面上宽度方向及其延伸到条面的长度（</w:t>
            </w:r>
            <w:r w:rsidRPr="005869EF">
              <w:rPr>
                <w:rFonts w:eastAsia="宋体"/>
                <w:color w:val="333333"/>
                <w:sz w:val="21"/>
                <w:szCs w:val="21"/>
              </w:rPr>
              <w:t>mm</w:t>
            </w:r>
            <w:r w:rsidRPr="005869EF">
              <w:rPr>
                <w:rFonts w:eastAsia="宋体"/>
                <w:color w:val="333333"/>
                <w:sz w:val="21"/>
                <w:szCs w:val="21"/>
              </w:rPr>
              <w:t>）</w:t>
            </w:r>
          </w:p>
        </w:tc>
        <w:tc>
          <w:tcPr>
            <w:tcW w:w="1777" w:type="dxa"/>
            <w:shd w:val="clear" w:color="auto" w:fill="auto"/>
            <w:vAlign w:val="center"/>
          </w:tcPr>
          <w:p w14:paraId="03911E00"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≤30</w:t>
            </w:r>
          </w:p>
        </w:tc>
      </w:tr>
      <w:tr w:rsidR="00082B7F" w:rsidRPr="005869EF" w14:paraId="1580073F" w14:textId="77777777" w:rsidTr="00AF65A8">
        <w:trPr>
          <w:trHeight w:val="567"/>
          <w:jc w:val="center"/>
        </w:trPr>
        <w:tc>
          <w:tcPr>
            <w:tcW w:w="1338" w:type="dxa"/>
            <w:vMerge/>
            <w:shd w:val="clear" w:color="auto" w:fill="auto"/>
            <w:vAlign w:val="center"/>
          </w:tcPr>
          <w:p w14:paraId="2475C2B5" w14:textId="77777777" w:rsidR="00082B7F" w:rsidRPr="005869EF" w:rsidRDefault="00082B7F" w:rsidP="00622804">
            <w:pPr>
              <w:jc w:val="center"/>
              <w:rPr>
                <w:rFonts w:eastAsia="宋体"/>
                <w:color w:val="333333"/>
                <w:sz w:val="21"/>
                <w:szCs w:val="21"/>
              </w:rPr>
            </w:pPr>
          </w:p>
        </w:tc>
        <w:tc>
          <w:tcPr>
            <w:tcW w:w="5175" w:type="dxa"/>
            <w:shd w:val="clear" w:color="auto" w:fill="auto"/>
            <w:vAlign w:val="center"/>
          </w:tcPr>
          <w:p w14:paraId="54BB6B5A"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大面上长度方向及其延伸到顶面的长度或条、顶面水平裂纹的长度（</w:t>
            </w:r>
            <w:r w:rsidRPr="005869EF">
              <w:rPr>
                <w:rFonts w:eastAsia="宋体"/>
                <w:color w:val="333333"/>
                <w:sz w:val="21"/>
                <w:szCs w:val="21"/>
              </w:rPr>
              <w:t>mm</w:t>
            </w:r>
            <w:r w:rsidRPr="005869EF">
              <w:rPr>
                <w:rFonts w:eastAsia="宋体"/>
                <w:color w:val="333333"/>
                <w:sz w:val="21"/>
                <w:szCs w:val="21"/>
              </w:rPr>
              <w:t>）</w:t>
            </w:r>
          </w:p>
        </w:tc>
        <w:tc>
          <w:tcPr>
            <w:tcW w:w="1777" w:type="dxa"/>
            <w:shd w:val="clear" w:color="auto" w:fill="auto"/>
            <w:vAlign w:val="center"/>
          </w:tcPr>
          <w:p w14:paraId="35122E1E"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≤50</w:t>
            </w:r>
          </w:p>
        </w:tc>
      </w:tr>
      <w:tr w:rsidR="00082B7F" w:rsidRPr="005869EF" w14:paraId="0528D918" w14:textId="77777777" w:rsidTr="00AF65A8">
        <w:trPr>
          <w:trHeight w:val="567"/>
          <w:jc w:val="center"/>
        </w:trPr>
        <w:tc>
          <w:tcPr>
            <w:tcW w:w="6513" w:type="dxa"/>
            <w:gridSpan w:val="2"/>
            <w:shd w:val="clear" w:color="auto" w:fill="auto"/>
            <w:vAlign w:val="center"/>
          </w:tcPr>
          <w:p w14:paraId="6BA2C743"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弯曲（</w:t>
            </w:r>
            <w:r w:rsidRPr="005869EF">
              <w:rPr>
                <w:rFonts w:eastAsia="宋体"/>
                <w:color w:val="333333"/>
                <w:sz w:val="21"/>
                <w:szCs w:val="21"/>
              </w:rPr>
              <w:t>mm</w:t>
            </w:r>
            <w:r w:rsidRPr="005869EF">
              <w:rPr>
                <w:rFonts w:eastAsia="宋体"/>
                <w:color w:val="333333"/>
                <w:sz w:val="21"/>
                <w:szCs w:val="21"/>
              </w:rPr>
              <w:t>）</w:t>
            </w:r>
          </w:p>
        </w:tc>
        <w:tc>
          <w:tcPr>
            <w:tcW w:w="1777" w:type="dxa"/>
            <w:shd w:val="clear" w:color="auto" w:fill="auto"/>
            <w:vAlign w:val="center"/>
          </w:tcPr>
          <w:p w14:paraId="5EC34B33"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≤2.0</w:t>
            </w:r>
          </w:p>
        </w:tc>
      </w:tr>
      <w:tr w:rsidR="00082B7F" w:rsidRPr="005869EF" w14:paraId="04B04977" w14:textId="77777777" w:rsidTr="00AF65A8">
        <w:trPr>
          <w:trHeight w:val="567"/>
          <w:jc w:val="center"/>
        </w:trPr>
        <w:tc>
          <w:tcPr>
            <w:tcW w:w="6513" w:type="dxa"/>
            <w:gridSpan w:val="2"/>
            <w:shd w:val="clear" w:color="auto" w:fill="auto"/>
            <w:vAlign w:val="center"/>
          </w:tcPr>
          <w:p w14:paraId="0B1D20F9"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完整面</w:t>
            </w:r>
          </w:p>
        </w:tc>
        <w:tc>
          <w:tcPr>
            <w:tcW w:w="1777" w:type="dxa"/>
            <w:shd w:val="clear" w:color="auto" w:fill="auto"/>
            <w:vAlign w:val="center"/>
          </w:tcPr>
          <w:p w14:paraId="7786AD39"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不少于一条面和一顶面</w:t>
            </w:r>
          </w:p>
        </w:tc>
      </w:tr>
      <w:tr w:rsidR="00082B7F" w:rsidRPr="005869EF" w14:paraId="510A7381" w14:textId="77777777" w:rsidTr="00AF65A8">
        <w:trPr>
          <w:trHeight w:val="567"/>
          <w:jc w:val="center"/>
        </w:trPr>
        <w:tc>
          <w:tcPr>
            <w:tcW w:w="6513" w:type="dxa"/>
            <w:gridSpan w:val="2"/>
            <w:shd w:val="clear" w:color="auto" w:fill="auto"/>
            <w:vAlign w:val="center"/>
          </w:tcPr>
          <w:p w14:paraId="79FF011D"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层裂</w:t>
            </w:r>
          </w:p>
        </w:tc>
        <w:tc>
          <w:tcPr>
            <w:tcW w:w="1777" w:type="dxa"/>
            <w:shd w:val="clear" w:color="auto" w:fill="auto"/>
            <w:vAlign w:val="center"/>
          </w:tcPr>
          <w:p w14:paraId="46DAC027"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不允许</w:t>
            </w:r>
          </w:p>
        </w:tc>
      </w:tr>
      <w:tr w:rsidR="00082B7F" w:rsidRPr="005869EF" w14:paraId="660F49B1" w14:textId="77777777" w:rsidTr="00AF65A8">
        <w:trPr>
          <w:trHeight w:val="567"/>
          <w:jc w:val="center"/>
        </w:trPr>
        <w:tc>
          <w:tcPr>
            <w:tcW w:w="6513" w:type="dxa"/>
            <w:gridSpan w:val="2"/>
            <w:shd w:val="clear" w:color="auto" w:fill="auto"/>
            <w:vAlign w:val="center"/>
          </w:tcPr>
          <w:p w14:paraId="18FE05D1"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颜色</w:t>
            </w:r>
          </w:p>
        </w:tc>
        <w:tc>
          <w:tcPr>
            <w:tcW w:w="1777" w:type="dxa"/>
            <w:shd w:val="clear" w:color="auto" w:fill="auto"/>
            <w:vAlign w:val="center"/>
          </w:tcPr>
          <w:p w14:paraId="6431D041"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基本一致</w:t>
            </w:r>
          </w:p>
        </w:tc>
      </w:tr>
    </w:tbl>
    <w:p w14:paraId="738B03B5" w14:textId="345106F0" w:rsidR="00082B7F" w:rsidRPr="005869EF" w:rsidRDefault="005D52D1" w:rsidP="00622804">
      <w:pPr>
        <w:rPr>
          <w:rStyle w:val="17"/>
        </w:rPr>
      </w:pPr>
      <w:bookmarkStart w:id="71" w:name="_Toc27147305"/>
      <w:r w:rsidRPr="003C190F">
        <w:rPr>
          <w:rStyle w:val="17"/>
          <w:b/>
        </w:rPr>
        <w:t>5</w:t>
      </w:r>
      <w:r w:rsidR="00082B7F" w:rsidRPr="003C190F">
        <w:rPr>
          <w:rStyle w:val="17"/>
          <w:rFonts w:hint="eastAsia"/>
          <w:b/>
        </w:rPr>
        <w:t>.</w:t>
      </w:r>
      <w:r w:rsidR="00082B7F" w:rsidRPr="003C190F">
        <w:rPr>
          <w:rStyle w:val="17"/>
          <w:b/>
        </w:rPr>
        <w:t>1.4</w:t>
      </w:r>
      <w:r w:rsidR="00082B7F" w:rsidRPr="005869EF">
        <w:rPr>
          <w:rStyle w:val="17"/>
          <w:rFonts w:hint="eastAsia"/>
        </w:rPr>
        <w:t>再生骨料砖的抗压强度应符合表</w:t>
      </w:r>
      <w:r w:rsidR="00F619BC" w:rsidRPr="005869EF">
        <w:rPr>
          <w:rStyle w:val="17"/>
        </w:rPr>
        <w:t>5</w:t>
      </w:r>
      <w:r w:rsidR="00082B7F" w:rsidRPr="005869EF">
        <w:rPr>
          <w:rStyle w:val="17"/>
        </w:rPr>
        <w:t>-4</w:t>
      </w:r>
      <w:r w:rsidR="00082B7F" w:rsidRPr="005869EF">
        <w:rPr>
          <w:rStyle w:val="17"/>
          <w:rFonts w:hint="eastAsia"/>
        </w:rPr>
        <w:t>的规定。</w:t>
      </w:r>
      <w:bookmarkEnd w:id="71"/>
    </w:p>
    <w:p w14:paraId="371A32FC" w14:textId="6E90D906" w:rsidR="00082B7F" w:rsidRPr="005869EF" w:rsidRDefault="00082B7F" w:rsidP="00622804">
      <w:pPr>
        <w:jc w:val="center"/>
        <w:rPr>
          <w:rFonts w:eastAsia="宋体"/>
          <w:b/>
          <w:color w:val="333333"/>
          <w:sz w:val="24"/>
          <w:szCs w:val="24"/>
        </w:rPr>
      </w:pPr>
      <w:r w:rsidRPr="005869EF">
        <w:rPr>
          <w:rFonts w:eastAsia="宋体" w:hint="eastAsia"/>
          <w:b/>
          <w:color w:val="333333"/>
          <w:sz w:val="24"/>
          <w:szCs w:val="24"/>
        </w:rPr>
        <w:t>表</w:t>
      </w:r>
      <w:r w:rsidR="00F619BC" w:rsidRPr="005869EF">
        <w:rPr>
          <w:rFonts w:eastAsia="宋体"/>
          <w:b/>
          <w:color w:val="333333"/>
          <w:sz w:val="24"/>
          <w:szCs w:val="24"/>
        </w:rPr>
        <w:t>5</w:t>
      </w:r>
      <w:r w:rsidRPr="005869EF">
        <w:rPr>
          <w:rFonts w:eastAsia="宋体"/>
          <w:b/>
          <w:color w:val="333333"/>
          <w:sz w:val="24"/>
          <w:szCs w:val="24"/>
        </w:rPr>
        <w:t>-4</w:t>
      </w:r>
      <w:r w:rsidRPr="005869EF">
        <w:rPr>
          <w:rFonts w:eastAsia="宋体" w:hint="eastAsia"/>
          <w:b/>
          <w:color w:val="333333"/>
          <w:sz w:val="24"/>
          <w:szCs w:val="24"/>
        </w:rPr>
        <w:t>再生骨料砖抗压强度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3"/>
        <w:gridCol w:w="2189"/>
        <w:gridCol w:w="3338"/>
      </w:tblGrid>
      <w:tr w:rsidR="00082B7F" w:rsidRPr="005869EF" w14:paraId="5A4EEF6C" w14:textId="77777777" w:rsidTr="00AF65A8">
        <w:trPr>
          <w:trHeight w:val="567"/>
          <w:jc w:val="center"/>
        </w:trPr>
        <w:tc>
          <w:tcPr>
            <w:tcW w:w="2763" w:type="dxa"/>
            <w:vMerge w:val="restart"/>
            <w:shd w:val="clear" w:color="auto" w:fill="auto"/>
            <w:vAlign w:val="center"/>
          </w:tcPr>
          <w:p w14:paraId="0322CDAF" w14:textId="77777777" w:rsidR="00082B7F" w:rsidRPr="005869EF" w:rsidRDefault="00082B7F" w:rsidP="00622804">
            <w:pPr>
              <w:jc w:val="center"/>
              <w:rPr>
                <w:rFonts w:ascii="宋体" w:eastAsia="宋体" w:hAnsi="宋体"/>
                <w:b/>
                <w:color w:val="333333"/>
                <w:sz w:val="21"/>
                <w:szCs w:val="21"/>
              </w:rPr>
            </w:pPr>
            <w:r w:rsidRPr="005869EF">
              <w:rPr>
                <w:rFonts w:ascii="宋体" w:eastAsia="宋体" w:hAnsi="宋体" w:hint="eastAsia"/>
                <w:b/>
                <w:color w:val="333333"/>
                <w:sz w:val="21"/>
                <w:szCs w:val="21"/>
              </w:rPr>
              <w:t>强度等级</w:t>
            </w:r>
          </w:p>
        </w:tc>
        <w:tc>
          <w:tcPr>
            <w:tcW w:w="5527" w:type="dxa"/>
            <w:gridSpan w:val="2"/>
            <w:shd w:val="clear" w:color="auto" w:fill="auto"/>
            <w:vAlign w:val="center"/>
          </w:tcPr>
          <w:p w14:paraId="693967C5" w14:textId="77777777" w:rsidR="00082B7F" w:rsidRPr="005869EF" w:rsidRDefault="00082B7F" w:rsidP="00622804">
            <w:pPr>
              <w:jc w:val="center"/>
              <w:rPr>
                <w:rFonts w:ascii="宋体" w:eastAsia="宋体" w:hAnsi="宋体"/>
                <w:b/>
                <w:color w:val="333333"/>
                <w:sz w:val="21"/>
                <w:szCs w:val="21"/>
              </w:rPr>
            </w:pPr>
            <w:r w:rsidRPr="005869EF">
              <w:rPr>
                <w:rFonts w:ascii="宋体" w:eastAsia="宋体" w:hAnsi="宋体" w:hint="eastAsia"/>
                <w:b/>
                <w:color w:val="333333"/>
                <w:sz w:val="21"/>
                <w:szCs w:val="21"/>
              </w:rPr>
              <w:t>抗压强度（MPa）</w:t>
            </w:r>
          </w:p>
        </w:tc>
      </w:tr>
      <w:tr w:rsidR="00082B7F" w:rsidRPr="005869EF" w14:paraId="0DFB2C24" w14:textId="77777777" w:rsidTr="00AF65A8">
        <w:trPr>
          <w:trHeight w:val="567"/>
          <w:jc w:val="center"/>
        </w:trPr>
        <w:tc>
          <w:tcPr>
            <w:tcW w:w="2763" w:type="dxa"/>
            <w:vMerge/>
            <w:shd w:val="clear" w:color="auto" w:fill="auto"/>
            <w:vAlign w:val="center"/>
          </w:tcPr>
          <w:p w14:paraId="2143E092" w14:textId="77777777" w:rsidR="00082B7F" w:rsidRPr="005869EF" w:rsidRDefault="00082B7F" w:rsidP="00622804">
            <w:pPr>
              <w:jc w:val="center"/>
              <w:rPr>
                <w:rFonts w:ascii="宋体" w:eastAsia="宋体" w:hAnsi="宋体"/>
                <w:b/>
                <w:color w:val="333333"/>
                <w:sz w:val="21"/>
                <w:szCs w:val="21"/>
              </w:rPr>
            </w:pPr>
          </w:p>
        </w:tc>
        <w:tc>
          <w:tcPr>
            <w:tcW w:w="2189" w:type="dxa"/>
            <w:shd w:val="clear" w:color="auto" w:fill="auto"/>
            <w:vAlign w:val="center"/>
          </w:tcPr>
          <w:p w14:paraId="440B0ED1" w14:textId="77777777" w:rsidR="00082B7F" w:rsidRPr="005869EF" w:rsidRDefault="00082B7F" w:rsidP="00622804">
            <w:pPr>
              <w:jc w:val="center"/>
              <w:rPr>
                <w:rFonts w:ascii="宋体" w:eastAsia="宋体" w:hAnsi="宋体"/>
                <w:b/>
                <w:color w:val="333333"/>
                <w:sz w:val="21"/>
                <w:szCs w:val="21"/>
              </w:rPr>
            </w:pPr>
            <w:r w:rsidRPr="005869EF">
              <w:rPr>
                <w:rFonts w:ascii="宋体" w:eastAsia="宋体" w:hAnsi="宋体" w:hint="eastAsia"/>
                <w:b/>
                <w:color w:val="333333"/>
                <w:sz w:val="21"/>
                <w:szCs w:val="21"/>
              </w:rPr>
              <w:t>平均值</w:t>
            </w:r>
          </w:p>
        </w:tc>
        <w:tc>
          <w:tcPr>
            <w:tcW w:w="3338" w:type="dxa"/>
            <w:shd w:val="clear" w:color="auto" w:fill="auto"/>
            <w:vAlign w:val="center"/>
          </w:tcPr>
          <w:p w14:paraId="7744303B" w14:textId="77777777" w:rsidR="00082B7F" w:rsidRPr="005869EF" w:rsidRDefault="00082B7F" w:rsidP="00622804">
            <w:pPr>
              <w:jc w:val="center"/>
              <w:rPr>
                <w:rFonts w:ascii="宋体" w:eastAsia="宋体" w:hAnsi="宋体"/>
                <w:b/>
                <w:color w:val="333333"/>
                <w:sz w:val="21"/>
                <w:szCs w:val="21"/>
              </w:rPr>
            </w:pPr>
            <w:r w:rsidRPr="005869EF">
              <w:rPr>
                <w:rFonts w:ascii="宋体" w:eastAsia="宋体" w:hAnsi="宋体" w:hint="eastAsia"/>
                <w:b/>
                <w:color w:val="333333"/>
                <w:sz w:val="21"/>
                <w:szCs w:val="21"/>
              </w:rPr>
              <w:t>单块最小值</w:t>
            </w:r>
          </w:p>
        </w:tc>
      </w:tr>
      <w:tr w:rsidR="00082B7F" w:rsidRPr="005869EF" w14:paraId="319D5F18" w14:textId="77777777" w:rsidTr="00AF65A8">
        <w:trPr>
          <w:trHeight w:val="567"/>
          <w:jc w:val="center"/>
        </w:trPr>
        <w:tc>
          <w:tcPr>
            <w:tcW w:w="2763" w:type="dxa"/>
            <w:shd w:val="clear" w:color="auto" w:fill="auto"/>
            <w:vAlign w:val="center"/>
          </w:tcPr>
          <w:p w14:paraId="77D91959"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MU7.5</w:t>
            </w:r>
          </w:p>
        </w:tc>
        <w:tc>
          <w:tcPr>
            <w:tcW w:w="2189" w:type="dxa"/>
            <w:shd w:val="clear" w:color="auto" w:fill="auto"/>
            <w:vAlign w:val="center"/>
          </w:tcPr>
          <w:p w14:paraId="5EAE54FB"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≥7.5</w:t>
            </w:r>
          </w:p>
        </w:tc>
        <w:tc>
          <w:tcPr>
            <w:tcW w:w="3338" w:type="dxa"/>
            <w:shd w:val="clear" w:color="auto" w:fill="auto"/>
            <w:vAlign w:val="center"/>
          </w:tcPr>
          <w:p w14:paraId="60FEFF84"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≥6.0</w:t>
            </w:r>
          </w:p>
        </w:tc>
      </w:tr>
      <w:tr w:rsidR="00082B7F" w:rsidRPr="005869EF" w14:paraId="05CE6FF3" w14:textId="77777777" w:rsidTr="00AF65A8">
        <w:trPr>
          <w:trHeight w:val="567"/>
          <w:jc w:val="center"/>
        </w:trPr>
        <w:tc>
          <w:tcPr>
            <w:tcW w:w="2763" w:type="dxa"/>
            <w:shd w:val="clear" w:color="auto" w:fill="auto"/>
            <w:vAlign w:val="center"/>
          </w:tcPr>
          <w:p w14:paraId="7D55E405"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MU10</w:t>
            </w:r>
          </w:p>
        </w:tc>
        <w:tc>
          <w:tcPr>
            <w:tcW w:w="2189" w:type="dxa"/>
            <w:shd w:val="clear" w:color="auto" w:fill="auto"/>
            <w:vAlign w:val="center"/>
          </w:tcPr>
          <w:p w14:paraId="63199EE2"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≥10.0</w:t>
            </w:r>
          </w:p>
        </w:tc>
        <w:tc>
          <w:tcPr>
            <w:tcW w:w="3338" w:type="dxa"/>
            <w:shd w:val="clear" w:color="auto" w:fill="auto"/>
            <w:vAlign w:val="center"/>
          </w:tcPr>
          <w:p w14:paraId="68F122BC"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≥8.0</w:t>
            </w:r>
          </w:p>
        </w:tc>
      </w:tr>
      <w:tr w:rsidR="00082B7F" w:rsidRPr="005869EF" w14:paraId="3AF06321" w14:textId="77777777" w:rsidTr="00AF65A8">
        <w:trPr>
          <w:trHeight w:val="567"/>
          <w:jc w:val="center"/>
        </w:trPr>
        <w:tc>
          <w:tcPr>
            <w:tcW w:w="2763" w:type="dxa"/>
            <w:shd w:val="clear" w:color="auto" w:fill="auto"/>
            <w:vAlign w:val="center"/>
          </w:tcPr>
          <w:p w14:paraId="5BA97519"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MU15</w:t>
            </w:r>
          </w:p>
        </w:tc>
        <w:tc>
          <w:tcPr>
            <w:tcW w:w="2189" w:type="dxa"/>
            <w:shd w:val="clear" w:color="auto" w:fill="auto"/>
            <w:vAlign w:val="center"/>
          </w:tcPr>
          <w:p w14:paraId="0EFE264A"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≥15.0</w:t>
            </w:r>
          </w:p>
        </w:tc>
        <w:tc>
          <w:tcPr>
            <w:tcW w:w="3338" w:type="dxa"/>
            <w:shd w:val="clear" w:color="auto" w:fill="auto"/>
            <w:vAlign w:val="center"/>
          </w:tcPr>
          <w:p w14:paraId="470F8F11"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≥12.0</w:t>
            </w:r>
          </w:p>
        </w:tc>
      </w:tr>
      <w:tr w:rsidR="00082B7F" w:rsidRPr="005869EF" w14:paraId="73AF29C6" w14:textId="77777777" w:rsidTr="00AF65A8">
        <w:trPr>
          <w:trHeight w:val="567"/>
          <w:jc w:val="center"/>
        </w:trPr>
        <w:tc>
          <w:tcPr>
            <w:tcW w:w="2763" w:type="dxa"/>
            <w:shd w:val="clear" w:color="auto" w:fill="auto"/>
            <w:vAlign w:val="center"/>
          </w:tcPr>
          <w:p w14:paraId="3317CEAB"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MU20</w:t>
            </w:r>
          </w:p>
        </w:tc>
        <w:tc>
          <w:tcPr>
            <w:tcW w:w="2189" w:type="dxa"/>
            <w:shd w:val="clear" w:color="auto" w:fill="auto"/>
            <w:vAlign w:val="center"/>
          </w:tcPr>
          <w:p w14:paraId="33603C41"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≥20.0</w:t>
            </w:r>
          </w:p>
        </w:tc>
        <w:tc>
          <w:tcPr>
            <w:tcW w:w="3338" w:type="dxa"/>
            <w:shd w:val="clear" w:color="auto" w:fill="auto"/>
            <w:vAlign w:val="center"/>
          </w:tcPr>
          <w:p w14:paraId="0DF4640E"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≥16.0</w:t>
            </w:r>
          </w:p>
        </w:tc>
      </w:tr>
    </w:tbl>
    <w:p w14:paraId="21E29614" w14:textId="4500D973" w:rsidR="00082B7F" w:rsidRPr="005869EF" w:rsidRDefault="005D52D1" w:rsidP="00622804">
      <w:pPr>
        <w:rPr>
          <w:rStyle w:val="17"/>
        </w:rPr>
      </w:pPr>
      <w:bookmarkStart w:id="72" w:name="_Toc27147306"/>
      <w:r w:rsidRPr="003C190F">
        <w:rPr>
          <w:rStyle w:val="17"/>
          <w:b/>
        </w:rPr>
        <w:t>5</w:t>
      </w:r>
      <w:r w:rsidR="00082B7F" w:rsidRPr="003C190F">
        <w:rPr>
          <w:rStyle w:val="17"/>
          <w:rFonts w:hint="eastAsia"/>
          <w:b/>
        </w:rPr>
        <w:t>.</w:t>
      </w:r>
      <w:r w:rsidR="00082B7F" w:rsidRPr="003C190F">
        <w:rPr>
          <w:rStyle w:val="17"/>
          <w:b/>
        </w:rPr>
        <w:t>1.5</w:t>
      </w:r>
      <w:r w:rsidR="00082B7F" w:rsidRPr="005869EF">
        <w:rPr>
          <w:rStyle w:val="17"/>
          <w:rFonts w:hint="eastAsia"/>
        </w:rPr>
        <w:t>再生骨料砖的吸水率</w:t>
      </w:r>
      <w:proofErr w:type="gramStart"/>
      <w:r w:rsidR="00082B7F" w:rsidRPr="005869EF">
        <w:rPr>
          <w:rStyle w:val="17"/>
          <w:rFonts w:hint="eastAsia"/>
        </w:rPr>
        <w:t>单块值不应</w:t>
      </w:r>
      <w:proofErr w:type="gramEnd"/>
      <w:r w:rsidR="00082B7F" w:rsidRPr="005869EF">
        <w:rPr>
          <w:rStyle w:val="17"/>
          <w:rFonts w:hint="eastAsia"/>
        </w:rPr>
        <w:t>大于</w:t>
      </w:r>
      <w:r w:rsidR="00082B7F" w:rsidRPr="005869EF">
        <w:rPr>
          <w:rStyle w:val="17"/>
          <w:rFonts w:hint="eastAsia"/>
        </w:rPr>
        <w:t>18%</w:t>
      </w:r>
      <w:r w:rsidR="00082B7F" w:rsidRPr="005869EF">
        <w:rPr>
          <w:rStyle w:val="17"/>
          <w:rFonts w:hint="eastAsia"/>
        </w:rPr>
        <w:t>；干燥收缩率和相对含水率应符合表</w:t>
      </w:r>
      <w:r w:rsidR="00F619BC" w:rsidRPr="005869EF">
        <w:rPr>
          <w:rStyle w:val="17"/>
        </w:rPr>
        <w:t>5</w:t>
      </w:r>
      <w:r w:rsidR="00082B7F" w:rsidRPr="005869EF">
        <w:rPr>
          <w:rStyle w:val="17"/>
        </w:rPr>
        <w:t>-5</w:t>
      </w:r>
      <w:r w:rsidR="00082B7F" w:rsidRPr="005869EF">
        <w:rPr>
          <w:rStyle w:val="17"/>
          <w:rFonts w:hint="eastAsia"/>
        </w:rPr>
        <w:t>的规定。</w:t>
      </w:r>
      <w:bookmarkEnd w:id="72"/>
    </w:p>
    <w:p w14:paraId="0CA44E91" w14:textId="6C25BCD9" w:rsidR="00082B7F" w:rsidRPr="005869EF" w:rsidRDefault="00082B7F" w:rsidP="00622804">
      <w:pPr>
        <w:jc w:val="center"/>
        <w:rPr>
          <w:rFonts w:eastAsia="宋体"/>
          <w:b/>
          <w:color w:val="333333"/>
          <w:sz w:val="24"/>
          <w:szCs w:val="24"/>
        </w:rPr>
      </w:pPr>
      <w:r w:rsidRPr="005869EF">
        <w:rPr>
          <w:rFonts w:eastAsia="宋体" w:hint="eastAsia"/>
          <w:b/>
          <w:color w:val="333333"/>
          <w:sz w:val="24"/>
          <w:szCs w:val="24"/>
        </w:rPr>
        <w:lastRenderedPageBreak/>
        <w:t>表</w:t>
      </w:r>
      <w:r w:rsidR="00F619BC" w:rsidRPr="005869EF">
        <w:rPr>
          <w:rFonts w:eastAsia="宋体"/>
          <w:b/>
          <w:color w:val="333333"/>
          <w:sz w:val="24"/>
          <w:szCs w:val="24"/>
        </w:rPr>
        <w:t>5</w:t>
      </w:r>
      <w:r w:rsidRPr="005869EF">
        <w:rPr>
          <w:rFonts w:eastAsia="宋体"/>
          <w:b/>
          <w:color w:val="333333"/>
          <w:sz w:val="24"/>
          <w:szCs w:val="24"/>
        </w:rPr>
        <w:t>-5</w:t>
      </w:r>
      <w:r w:rsidRPr="005869EF">
        <w:rPr>
          <w:rFonts w:eastAsia="宋体" w:hint="eastAsia"/>
          <w:b/>
          <w:color w:val="333333"/>
          <w:sz w:val="24"/>
          <w:szCs w:val="24"/>
        </w:rPr>
        <w:t>再生骨料砖干燥收缩率和相对含水率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1824"/>
        <w:gridCol w:w="1824"/>
        <w:gridCol w:w="1872"/>
      </w:tblGrid>
      <w:tr w:rsidR="00082B7F" w:rsidRPr="005869EF" w14:paraId="10B55004" w14:textId="77777777" w:rsidTr="00B24B1A">
        <w:trPr>
          <w:trHeight w:val="567"/>
          <w:jc w:val="center"/>
        </w:trPr>
        <w:tc>
          <w:tcPr>
            <w:tcW w:w="2770" w:type="dxa"/>
            <w:vMerge w:val="restart"/>
            <w:shd w:val="clear" w:color="auto" w:fill="auto"/>
            <w:vAlign w:val="center"/>
          </w:tcPr>
          <w:p w14:paraId="1666C73A"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干燥收缩率</w:t>
            </w:r>
            <w:r w:rsidRPr="005869EF">
              <w:rPr>
                <w:rFonts w:eastAsia="宋体"/>
                <w:b/>
                <w:color w:val="333333"/>
                <w:sz w:val="21"/>
                <w:szCs w:val="21"/>
              </w:rPr>
              <w:t>(%)</w:t>
            </w:r>
          </w:p>
        </w:tc>
        <w:tc>
          <w:tcPr>
            <w:tcW w:w="5520" w:type="dxa"/>
            <w:gridSpan w:val="3"/>
            <w:shd w:val="clear" w:color="auto" w:fill="auto"/>
            <w:vAlign w:val="center"/>
          </w:tcPr>
          <w:p w14:paraId="7FF5B889"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相对含水率平均值</w:t>
            </w:r>
            <w:r w:rsidRPr="005869EF">
              <w:rPr>
                <w:rFonts w:eastAsia="宋体"/>
                <w:b/>
                <w:color w:val="333333"/>
                <w:sz w:val="21"/>
                <w:szCs w:val="21"/>
              </w:rPr>
              <w:t>(%)</w:t>
            </w:r>
          </w:p>
        </w:tc>
      </w:tr>
      <w:tr w:rsidR="00082B7F" w:rsidRPr="005869EF" w14:paraId="4C2AAE31" w14:textId="77777777" w:rsidTr="00B24B1A">
        <w:trPr>
          <w:trHeight w:val="567"/>
          <w:jc w:val="center"/>
        </w:trPr>
        <w:tc>
          <w:tcPr>
            <w:tcW w:w="2770" w:type="dxa"/>
            <w:vMerge/>
            <w:shd w:val="clear" w:color="auto" w:fill="auto"/>
            <w:vAlign w:val="center"/>
          </w:tcPr>
          <w:p w14:paraId="16CB60D4" w14:textId="77777777" w:rsidR="00082B7F" w:rsidRPr="005869EF" w:rsidRDefault="00082B7F" w:rsidP="00622804">
            <w:pPr>
              <w:jc w:val="center"/>
              <w:rPr>
                <w:rFonts w:eastAsia="宋体"/>
                <w:b/>
                <w:color w:val="333333"/>
                <w:sz w:val="21"/>
                <w:szCs w:val="21"/>
              </w:rPr>
            </w:pPr>
          </w:p>
        </w:tc>
        <w:tc>
          <w:tcPr>
            <w:tcW w:w="1824" w:type="dxa"/>
            <w:shd w:val="clear" w:color="auto" w:fill="auto"/>
            <w:vAlign w:val="center"/>
          </w:tcPr>
          <w:p w14:paraId="134E6169"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潮湿环境</w:t>
            </w:r>
          </w:p>
        </w:tc>
        <w:tc>
          <w:tcPr>
            <w:tcW w:w="1824" w:type="dxa"/>
            <w:shd w:val="clear" w:color="auto" w:fill="auto"/>
            <w:vAlign w:val="center"/>
          </w:tcPr>
          <w:p w14:paraId="40FBBC0E"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中等环境</w:t>
            </w:r>
          </w:p>
        </w:tc>
        <w:tc>
          <w:tcPr>
            <w:tcW w:w="1872" w:type="dxa"/>
            <w:shd w:val="clear" w:color="auto" w:fill="auto"/>
            <w:vAlign w:val="center"/>
          </w:tcPr>
          <w:p w14:paraId="146A46CC"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干燥环境</w:t>
            </w:r>
          </w:p>
        </w:tc>
      </w:tr>
      <w:tr w:rsidR="00082B7F" w:rsidRPr="005869EF" w14:paraId="05F78D9D" w14:textId="77777777" w:rsidTr="00B24B1A">
        <w:trPr>
          <w:trHeight w:val="567"/>
          <w:jc w:val="center"/>
        </w:trPr>
        <w:tc>
          <w:tcPr>
            <w:tcW w:w="2770" w:type="dxa"/>
            <w:shd w:val="clear" w:color="auto" w:fill="auto"/>
            <w:vAlign w:val="center"/>
          </w:tcPr>
          <w:p w14:paraId="1C695C7A"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≤0.060</w:t>
            </w:r>
          </w:p>
        </w:tc>
        <w:tc>
          <w:tcPr>
            <w:tcW w:w="1824" w:type="dxa"/>
            <w:shd w:val="clear" w:color="auto" w:fill="auto"/>
            <w:vAlign w:val="center"/>
          </w:tcPr>
          <w:p w14:paraId="110D8386"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≤40</w:t>
            </w:r>
          </w:p>
        </w:tc>
        <w:tc>
          <w:tcPr>
            <w:tcW w:w="1824" w:type="dxa"/>
            <w:shd w:val="clear" w:color="auto" w:fill="auto"/>
            <w:vAlign w:val="center"/>
          </w:tcPr>
          <w:p w14:paraId="4E7B5EEE"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≤35</w:t>
            </w:r>
          </w:p>
        </w:tc>
        <w:tc>
          <w:tcPr>
            <w:tcW w:w="1872" w:type="dxa"/>
            <w:shd w:val="clear" w:color="auto" w:fill="auto"/>
            <w:vAlign w:val="center"/>
          </w:tcPr>
          <w:p w14:paraId="6DF5B397"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≤30</w:t>
            </w:r>
          </w:p>
        </w:tc>
      </w:tr>
    </w:tbl>
    <w:p w14:paraId="050066ED" w14:textId="77777777" w:rsidR="00082B7F" w:rsidRPr="005869EF" w:rsidRDefault="00082B7F" w:rsidP="005869EF">
      <w:pPr>
        <w:spacing w:beforeLines="50" w:before="190" w:line="300" w:lineRule="auto"/>
        <w:jc w:val="center"/>
        <w:rPr>
          <w:rFonts w:ascii="仿宋" w:eastAsia="仿宋" w:hAnsi="仿宋"/>
          <w:color w:val="333333"/>
          <w:sz w:val="21"/>
          <w:szCs w:val="21"/>
        </w:rPr>
      </w:pPr>
      <w:r w:rsidRPr="005869EF">
        <w:rPr>
          <w:rFonts w:ascii="仿宋" w:eastAsia="仿宋" w:hAnsi="仿宋" w:hint="eastAsia"/>
          <w:color w:val="333333"/>
          <w:sz w:val="21"/>
          <w:szCs w:val="21"/>
        </w:rPr>
        <w:t>注：潮湿是指年平均相对湿度大于75%的地区；</w:t>
      </w:r>
      <w:proofErr w:type="gramStart"/>
      <w:r w:rsidRPr="005869EF">
        <w:rPr>
          <w:rFonts w:ascii="仿宋" w:eastAsia="仿宋" w:hAnsi="仿宋" w:hint="eastAsia"/>
          <w:color w:val="333333"/>
          <w:sz w:val="21"/>
          <w:szCs w:val="21"/>
        </w:rPr>
        <w:t>中等是</w:t>
      </w:r>
      <w:proofErr w:type="gramEnd"/>
      <w:r w:rsidRPr="005869EF">
        <w:rPr>
          <w:rFonts w:ascii="仿宋" w:eastAsia="仿宋" w:hAnsi="仿宋" w:hint="eastAsia"/>
          <w:color w:val="333333"/>
          <w:sz w:val="21"/>
          <w:szCs w:val="21"/>
        </w:rPr>
        <w:t>指年平均相对湿度为50%~75%的地区；干燥是指年平均相对湿度小于50%的地区。</w:t>
      </w:r>
    </w:p>
    <w:p w14:paraId="7318C865" w14:textId="130ABEEA" w:rsidR="00E173E5" w:rsidRPr="005869EF" w:rsidRDefault="005D52D1" w:rsidP="00622804">
      <w:pPr>
        <w:rPr>
          <w:rStyle w:val="17"/>
        </w:rPr>
      </w:pPr>
      <w:bookmarkStart w:id="73" w:name="_Toc27147307"/>
      <w:r w:rsidRPr="003C190F">
        <w:rPr>
          <w:rStyle w:val="17"/>
          <w:b/>
        </w:rPr>
        <w:t>5</w:t>
      </w:r>
      <w:r w:rsidR="00082B7F" w:rsidRPr="003C190F">
        <w:rPr>
          <w:rStyle w:val="17"/>
          <w:rFonts w:hint="eastAsia"/>
          <w:b/>
        </w:rPr>
        <w:t>.</w:t>
      </w:r>
      <w:r w:rsidR="00082B7F" w:rsidRPr="003C190F">
        <w:rPr>
          <w:rStyle w:val="17"/>
          <w:b/>
        </w:rPr>
        <w:t>1.6</w:t>
      </w:r>
      <w:r w:rsidR="00082B7F" w:rsidRPr="005869EF">
        <w:rPr>
          <w:rStyle w:val="17"/>
          <w:rFonts w:hint="eastAsia"/>
        </w:rPr>
        <w:t>再生骨料砖抗冻性应符合表</w:t>
      </w:r>
      <w:r w:rsidR="00F619BC" w:rsidRPr="005869EF">
        <w:rPr>
          <w:rStyle w:val="17"/>
        </w:rPr>
        <w:t>5</w:t>
      </w:r>
      <w:r w:rsidR="00082B7F" w:rsidRPr="005869EF">
        <w:rPr>
          <w:rStyle w:val="17"/>
        </w:rPr>
        <w:t>-6</w:t>
      </w:r>
      <w:r w:rsidR="00082B7F" w:rsidRPr="005869EF">
        <w:rPr>
          <w:rStyle w:val="17"/>
          <w:rFonts w:hint="eastAsia"/>
        </w:rPr>
        <w:t>的规定。</w:t>
      </w:r>
      <w:bookmarkEnd w:id="73"/>
    </w:p>
    <w:p w14:paraId="77FE7818" w14:textId="559C954F" w:rsidR="00082B7F" w:rsidRPr="005869EF" w:rsidRDefault="00082B7F" w:rsidP="00622804">
      <w:pPr>
        <w:jc w:val="center"/>
        <w:rPr>
          <w:rFonts w:eastAsia="宋体"/>
          <w:b/>
          <w:color w:val="333333"/>
          <w:sz w:val="24"/>
          <w:szCs w:val="24"/>
        </w:rPr>
      </w:pPr>
      <w:r w:rsidRPr="005869EF">
        <w:rPr>
          <w:rFonts w:eastAsia="宋体" w:hint="eastAsia"/>
          <w:b/>
          <w:color w:val="333333"/>
          <w:sz w:val="24"/>
          <w:szCs w:val="24"/>
        </w:rPr>
        <w:t>表</w:t>
      </w:r>
      <w:r w:rsidR="00F619BC" w:rsidRPr="005869EF">
        <w:rPr>
          <w:rFonts w:eastAsia="宋体"/>
          <w:b/>
          <w:color w:val="333333"/>
          <w:sz w:val="24"/>
          <w:szCs w:val="24"/>
        </w:rPr>
        <w:t>5</w:t>
      </w:r>
      <w:r w:rsidRPr="005869EF">
        <w:rPr>
          <w:rFonts w:eastAsia="宋体"/>
          <w:b/>
          <w:color w:val="333333"/>
          <w:sz w:val="24"/>
          <w:szCs w:val="24"/>
        </w:rPr>
        <w:t>-6</w:t>
      </w:r>
      <w:r w:rsidRPr="005869EF">
        <w:rPr>
          <w:rFonts w:eastAsia="宋体" w:hint="eastAsia"/>
          <w:b/>
          <w:color w:val="333333"/>
          <w:sz w:val="24"/>
          <w:szCs w:val="24"/>
        </w:rPr>
        <w:t>再生骨料砖抗冻性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402"/>
        <w:gridCol w:w="3544"/>
      </w:tblGrid>
      <w:tr w:rsidR="00082B7F" w:rsidRPr="005869EF" w14:paraId="19BF400E" w14:textId="77777777" w:rsidTr="00CE3A94">
        <w:trPr>
          <w:trHeight w:val="567"/>
          <w:jc w:val="center"/>
        </w:trPr>
        <w:tc>
          <w:tcPr>
            <w:tcW w:w="1418" w:type="dxa"/>
            <w:shd w:val="clear" w:color="auto" w:fill="auto"/>
            <w:vAlign w:val="center"/>
          </w:tcPr>
          <w:p w14:paraId="7852332A"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强度等级</w:t>
            </w:r>
          </w:p>
        </w:tc>
        <w:tc>
          <w:tcPr>
            <w:tcW w:w="3402" w:type="dxa"/>
            <w:shd w:val="clear" w:color="auto" w:fill="auto"/>
            <w:vAlign w:val="center"/>
          </w:tcPr>
          <w:p w14:paraId="0481DB9B"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冻后抗压强度平均值（</w:t>
            </w:r>
            <w:r w:rsidRPr="005869EF">
              <w:rPr>
                <w:rFonts w:eastAsia="宋体"/>
                <w:b/>
                <w:color w:val="333333"/>
                <w:sz w:val="21"/>
                <w:szCs w:val="21"/>
              </w:rPr>
              <w:t>MPa</w:t>
            </w:r>
            <w:r w:rsidRPr="005869EF">
              <w:rPr>
                <w:rFonts w:eastAsia="宋体"/>
                <w:b/>
                <w:color w:val="333333"/>
                <w:sz w:val="21"/>
                <w:szCs w:val="21"/>
              </w:rPr>
              <w:t>）</w:t>
            </w:r>
          </w:p>
        </w:tc>
        <w:tc>
          <w:tcPr>
            <w:tcW w:w="3544" w:type="dxa"/>
            <w:shd w:val="clear" w:color="auto" w:fill="auto"/>
            <w:vAlign w:val="center"/>
          </w:tcPr>
          <w:p w14:paraId="04D27AD7"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冻后质量损失率平均值（</w:t>
            </w:r>
            <w:r w:rsidRPr="005869EF">
              <w:rPr>
                <w:rFonts w:eastAsia="宋体"/>
                <w:b/>
                <w:color w:val="333333"/>
                <w:sz w:val="21"/>
                <w:szCs w:val="21"/>
              </w:rPr>
              <w:t>%</w:t>
            </w:r>
            <w:r w:rsidRPr="005869EF">
              <w:rPr>
                <w:rFonts w:eastAsia="宋体"/>
                <w:b/>
                <w:color w:val="333333"/>
                <w:sz w:val="21"/>
                <w:szCs w:val="21"/>
              </w:rPr>
              <w:t>）</w:t>
            </w:r>
          </w:p>
        </w:tc>
      </w:tr>
      <w:tr w:rsidR="008F53E7" w:rsidRPr="005869EF" w14:paraId="55B8EABF" w14:textId="77777777" w:rsidTr="00CE3A94">
        <w:trPr>
          <w:trHeight w:val="567"/>
          <w:jc w:val="center"/>
        </w:trPr>
        <w:tc>
          <w:tcPr>
            <w:tcW w:w="1418" w:type="dxa"/>
            <w:shd w:val="clear" w:color="auto" w:fill="auto"/>
            <w:vAlign w:val="center"/>
          </w:tcPr>
          <w:p w14:paraId="78D258A2" w14:textId="77777777" w:rsidR="008F53E7" w:rsidRPr="005869EF" w:rsidRDefault="008F53E7" w:rsidP="00622804">
            <w:pPr>
              <w:jc w:val="center"/>
              <w:rPr>
                <w:rFonts w:eastAsia="宋体"/>
                <w:color w:val="333333"/>
                <w:sz w:val="21"/>
                <w:szCs w:val="21"/>
              </w:rPr>
            </w:pPr>
            <w:r w:rsidRPr="005869EF">
              <w:rPr>
                <w:rFonts w:eastAsia="宋体"/>
                <w:color w:val="333333"/>
                <w:sz w:val="21"/>
                <w:szCs w:val="21"/>
              </w:rPr>
              <w:t>MU7.5</w:t>
            </w:r>
          </w:p>
        </w:tc>
        <w:tc>
          <w:tcPr>
            <w:tcW w:w="3402" w:type="dxa"/>
            <w:shd w:val="clear" w:color="auto" w:fill="auto"/>
            <w:vAlign w:val="center"/>
          </w:tcPr>
          <w:p w14:paraId="389F2BF3" w14:textId="77777777" w:rsidR="008F53E7" w:rsidRPr="005869EF" w:rsidRDefault="008F53E7" w:rsidP="00622804">
            <w:pPr>
              <w:jc w:val="center"/>
              <w:rPr>
                <w:rFonts w:eastAsia="宋体"/>
                <w:color w:val="333333"/>
                <w:sz w:val="21"/>
                <w:szCs w:val="21"/>
              </w:rPr>
            </w:pPr>
            <w:r w:rsidRPr="005869EF">
              <w:rPr>
                <w:rFonts w:eastAsia="宋体"/>
                <w:color w:val="333333"/>
                <w:sz w:val="21"/>
                <w:szCs w:val="21"/>
              </w:rPr>
              <w:t>≥6.0</w:t>
            </w:r>
          </w:p>
        </w:tc>
        <w:tc>
          <w:tcPr>
            <w:tcW w:w="3544" w:type="dxa"/>
            <w:shd w:val="clear" w:color="auto" w:fill="auto"/>
            <w:vAlign w:val="center"/>
          </w:tcPr>
          <w:p w14:paraId="4D65CEBC" w14:textId="77777777" w:rsidR="008F53E7" w:rsidRPr="005869EF" w:rsidRDefault="008F53E7" w:rsidP="00622804">
            <w:pPr>
              <w:jc w:val="center"/>
              <w:rPr>
                <w:rFonts w:eastAsia="宋体"/>
                <w:color w:val="333333"/>
                <w:sz w:val="21"/>
                <w:szCs w:val="21"/>
              </w:rPr>
            </w:pPr>
            <w:r w:rsidRPr="005869EF">
              <w:rPr>
                <w:rFonts w:eastAsia="宋体"/>
                <w:color w:val="333333"/>
                <w:sz w:val="21"/>
                <w:szCs w:val="21"/>
              </w:rPr>
              <w:t>≤2.0</w:t>
            </w:r>
          </w:p>
        </w:tc>
      </w:tr>
      <w:tr w:rsidR="008F53E7" w:rsidRPr="005869EF" w14:paraId="6ECCBCB0" w14:textId="77777777" w:rsidTr="00CE3A94">
        <w:trPr>
          <w:trHeight w:val="567"/>
          <w:jc w:val="center"/>
        </w:trPr>
        <w:tc>
          <w:tcPr>
            <w:tcW w:w="1418" w:type="dxa"/>
            <w:shd w:val="clear" w:color="auto" w:fill="auto"/>
            <w:vAlign w:val="center"/>
          </w:tcPr>
          <w:p w14:paraId="1B2B6EE6" w14:textId="77777777" w:rsidR="008F53E7" w:rsidRPr="005869EF" w:rsidRDefault="008F53E7" w:rsidP="00622804">
            <w:pPr>
              <w:jc w:val="center"/>
              <w:rPr>
                <w:rFonts w:eastAsia="宋体"/>
                <w:color w:val="333333"/>
                <w:sz w:val="21"/>
                <w:szCs w:val="21"/>
              </w:rPr>
            </w:pPr>
            <w:r w:rsidRPr="005869EF">
              <w:rPr>
                <w:rFonts w:eastAsia="宋体"/>
                <w:color w:val="333333"/>
                <w:sz w:val="21"/>
                <w:szCs w:val="21"/>
              </w:rPr>
              <w:t>MU10</w:t>
            </w:r>
          </w:p>
        </w:tc>
        <w:tc>
          <w:tcPr>
            <w:tcW w:w="3402" w:type="dxa"/>
            <w:shd w:val="clear" w:color="auto" w:fill="auto"/>
            <w:vAlign w:val="center"/>
          </w:tcPr>
          <w:p w14:paraId="6C4A3136" w14:textId="77777777" w:rsidR="008F53E7" w:rsidRPr="005869EF" w:rsidRDefault="008F53E7" w:rsidP="00622804">
            <w:pPr>
              <w:jc w:val="center"/>
              <w:rPr>
                <w:rFonts w:eastAsia="宋体"/>
                <w:color w:val="333333"/>
                <w:sz w:val="21"/>
                <w:szCs w:val="21"/>
              </w:rPr>
            </w:pPr>
            <w:r w:rsidRPr="005869EF">
              <w:rPr>
                <w:rFonts w:eastAsia="宋体"/>
                <w:color w:val="333333"/>
                <w:sz w:val="21"/>
                <w:szCs w:val="21"/>
              </w:rPr>
              <w:t>≥8.0</w:t>
            </w:r>
          </w:p>
        </w:tc>
        <w:tc>
          <w:tcPr>
            <w:tcW w:w="3544" w:type="dxa"/>
            <w:shd w:val="clear" w:color="auto" w:fill="auto"/>
            <w:vAlign w:val="center"/>
          </w:tcPr>
          <w:p w14:paraId="754EE5A4" w14:textId="77777777" w:rsidR="008F53E7" w:rsidRPr="005869EF" w:rsidRDefault="008F53E7" w:rsidP="00622804">
            <w:pPr>
              <w:jc w:val="center"/>
              <w:rPr>
                <w:rFonts w:eastAsia="宋体"/>
                <w:color w:val="333333"/>
                <w:sz w:val="21"/>
                <w:szCs w:val="21"/>
              </w:rPr>
            </w:pPr>
            <w:r w:rsidRPr="005869EF">
              <w:rPr>
                <w:rFonts w:eastAsia="宋体"/>
                <w:color w:val="333333"/>
                <w:sz w:val="21"/>
                <w:szCs w:val="21"/>
              </w:rPr>
              <w:t>≤2.0</w:t>
            </w:r>
          </w:p>
        </w:tc>
      </w:tr>
      <w:tr w:rsidR="00082B7F" w:rsidRPr="005869EF" w14:paraId="130CD676" w14:textId="77777777" w:rsidTr="00CE3A94">
        <w:trPr>
          <w:trHeight w:val="567"/>
          <w:jc w:val="center"/>
        </w:trPr>
        <w:tc>
          <w:tcPr>
            <w:tcW w:w="1418" w:type="dxa"/>
            <w:shd w:val="clear" w:color="auto" w:fill="auto"/>
            <w:vAlign w:val="center"/>
          </w:tcPr>
          <w:p w14:paraId="2A1603DC"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MU15</w:t>
            </w:r>
          </w:p>
        </w:tc>
        <w:tc>
          <w:tcPr>
            <w:tcW w:w="3402" w:type="dxa"/>
            <w:shd w:val="clear" w:color="auto" w:fill="auto"/>
            <w:vAlign w:val="center"/>
          </w:tcPr>
          <w:p w14:paraId="299EE0E5"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≥12.0</w:t>
            </w:r>
          </w:p>
        </w:tc>
        <w:tc>
          <w:tcPr>
            <w:tcW w:w="3544" w:type="dxa"/>
            <w:shd w:val="clear" w:color="auto" w:fill="auto"/>
            <w:vAlign w:val="center"/>
          </w:tcPr>
          <w:p w14:paraId="4F268017"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≤2.0</w:t>
            </w:r>
          </w:p>
        </w:tc>
      </w:tr>
      <w:tr w:rsidR="008F53E7" w:rsidRPr="005869EF" w14:paraId="75AE1E9F" w14:textId="77777777" w:rsidTr="00CE3A94">
        <w:trPr>
          <w:trHeight w:val="567"/>
          <w:jc w:val="center"/>
        </w:trPr>
        <w:tc>
          <w:tcPr>
            <w:tcW w:w="1418" w:type="dxa"/>
            <w:shd w:val="clear" w:color="auto" w:fill="auto"/>
            <w:vAlign w:val="center"/>
          </w:tcPr>
          <w:p w14:paraId="6C74CBF5" w14:textId="77777777" w:rsidR="008F53E7" w:rsidRPr="005869EF" w:rsidRDefault="008F53E7" w:rsidP="00622804">
            <w:pPr>
              <w:jc w:val="center"/>
              <w:rPr>
                <w:rFonts w:eastAsia="宋体"/>
                <w:color w:val="333333"/>
                <w:sz w:val="21"/>
                <w:szCs w:val="21"/>
              </w:rPr>
            </w:pPr>
            <w:r w:rsidRPr="005869EF">
              <w:rPr>
                <w:rFonts w:eastAsia="宋体"/>
                <w:color w:val="333333"/>
                <w:sz w:val="21"/>
                <w:szCs w:val="21"/>
              </w:rPr>
              <w:t>MU20</w:t>
            </w:r>
          </w:p>
        </w:tc>
        <w:tc>
          <w:tcPr>
            <w:tcW w:w="3402" w:type="dxa"/>
            <w:shd w:val="clear" w:color="auto" w:fill="auto"/>
            <w:vAlign w:val="center"/>
          </w:tcPr>
          <w:p w14:paraId="57C1572F" w14:textId="77777777" w:rsidR="008F53E7" w:rsidRPr="005869EF" w:rsidRDefault="008F53E7" w:rsidP="00622804">
            <w:pPr>
              <w:jc w:val="center"/>
              <w:rPr>
                <w:rFonts w:eastAsia="宋体"/>
                <w:color w:val="333333"/>
                <w:sz w:val="21"/>
                <w:szCs w:val="21"/>
              </w:rPr>
            </w:pPr>
            <w:r w:rsidRPr="005869EF">
              <w:rPr>
                <w:rFonts w:eastAsia="宋体"/>
                <w:color w:val="333333"/>
                <w:sz w:val="21"/>
                <w:szCs w:val="21"/>
              </w:rPr>
              <w:t>≥16.0</w:t>
            </w:r>
          </w:p>
        </w:tc>
        <w:tc>
          <w:tcPr>
            <w:tcW w:w="3544" w:type="dxa"/>
            <w:shd w:val="clear" w:color="auto" w:fill="auto"/>
            <w:vAlign w:val="center"/>
          </w:tcPr>
          <w:p w14:paraId="2F3A968B" w14:textId="77777777" w:rsidR="008F53E7" w:rsidRPr="005869EF" w:rsidRDefault="008F53E7" w:rsidP="00622804">
            <w:pPr>
              <w:jc w:val="center"/>
              <w:rPr>
                <w:rFonts w:eastAsia="宋体"/>
                <w:color w:val="333333"/>
                <w:sz w:val="21"/>
                <w:szCs w:val="21"/>
              </w:rPr>
            </w:pPr>
            <w:r w:rsidRPr="005869EF">
              <w:rPr>
                <w:rFonts w:eastAsia="宋体"/>
                <w:color w:val="333333"/>
                <w:sz w:val="21"/>
                <w:szCs w:val="21"/>
              </w:rPr>
              <w:t>≤2.0</w:t>
            </w:r>
          </w:p>
        </w:tc>
      </w:tr>
    </w:tbl>
    <w:p w14:paraId="490BA688" w14:textId="77777777" w:rsidR="00082B7F" w:rsidRPr="005869EF" w:rsidRDefault="00082B7F" w:rsidP="00BD4785">
      <w:pPr>
        <w:spacing w:beforeLines="50" w:before="190"/>
        <w:jc w:val="center"/>
        <w:rPr>
          <w:rFonts w:ascii="仿宋" w:eastAsia="仿宋" w:hAnsi="仿宋"/>
          <w:color w:val="333333"/>
          <w:sz w:val="21"/>
          <w:szCs w:val="21"/>
        </w:rPr>
      </w:pPr>
      <w:r w:rsidRPr="005869EF">
        <w:rPr>
          <w:rFonts w:ascii="仿宋" w:eastAsia="仿宋" w:hAnsi="仿宋" w:hint="eastAsia"/>
          <w:color w:val="333333"/>
          <w:sz w:val="21"/>
          <w:szCs w:val="21"/>
        </w:rPr>
        <w:t>注：有抗冻性要求时，应进行抗冻性试验,冻融循环次数寒冷地区35次。</w:t>
      </w:r>
    </w:p>
    <w:p w14:paraId="5F007D08" w14:textId="149D4908" w:rsidR="00082B7F" w:rsidRPr="005869EF" w:rsidRDefault="005D52D1" w:rsidP="00BD4785">
      <w:pPr>
        <w:pStyle w:val="afc"/>
        <w:rPr>
          <w:rStyle w:val="17"/>
        </w:rPr>
      </w:pPr>
      <w:bookmarkStart w:id="74" w:name="_Toc13724"/>
      <w:bookmarkStart w:id="75" w:name="_Toc532213356"/>
      <w:bookmarkStart w:id="76" w:name="_Toc27147308"/>
      <w:r w:rsidRPr="005869EF">
        <w:rPr>
          <w:rStyle w:val="17"/>
        </w:rPr>
        <w:t>5</w:t>
      </w:r>
      <w:r w:rsidR="00082B7F" w:rsidRPr="005869EF">
        <w:rPr>
          <w:rStyle w:val="17"/>
        </w:rPr>
        <w:t xml:space="preserve">.2 </w:t>
      </w:r>
      <w:bookmarkEnd w:id="74"/>
      <w:bookmarkEnd w:id="75"/>
      <w:r w:rsidR="00082B7F" w:rsidRPr="005869EF">
        <w:rPr>
          <w:rStyle w:val="17"/>
          <w:rFonts w:hint="eastAsia"/>
        </w:rPr>
        <w:t>产品应用</w:t>
      </w:r>
      <w:bookmarkEnd w:id="76"/>
    </w:p>
    <w:p w14:paraId="30C97CA4" w14:textId="16439AE5" w:rsidR="00082B7F" w:rsidRPr="005869EF" w:rsidRDefault="00082B7F" w:rsidP="00622804">
      <w:pPr>
        <w:rPr>
          <w:rStyle w:val="17"/>
        </w:rPr>
      </w:pPr>
      <w:bookmarkStart w:id="77" w:name="_Toc27147309"/>
      <w:r w:rsidRPr="005869EF">
        <w:rPr>
          <w:rStyle w:val="17"/>
          <w:rFonts w:hint="eastAsia"/>
        </w:rPr>
        <w:t>再生骨料砖</w:t>
      </w:r>
      <w:r w:rsidRPr="005869EF">
        <w:rPr>
          <w:rStyle w:val="17"/>
        </w:rPr>
        <w:t>的主要种类以及应用部位如表</w:t>
      </w:r>
      <w:r w:rsidR="00F619BC" w:rsidRPr="005869EF">
        <w:rPr>
          <w:rStyle w:val="17"/>
        </w:rPr>
        <w:t>5</w:t>
      </w:r>
      <w:r w:rsidRPr="005869EF">
        <w:rPr>
          <w:rStyle w:val="17"/>
        </w:rPr>
        <w:t>-7</w:t>
      </w:r>
      <w:r w:rsidRPr="005869EF">
        <w:rPr>
          <w:rStyle w:val="17"/>
        </w:rPr>
        <w:t>所示</w:t>
      </w:r>
      <w:r w:rsidRPr="005869EF">
        <w:rPr>
          <w:rStyle w:val="17"/>
          <w:rFonts w:hint="eastAsia"/>
        </w:rPr>
        <w:t>。</w:t>
      </w:r>
      <w:bookmarkEnd w:id="77"/>
    </w:p>
    <w:p w14:paraId="3CBF6629" w14:textId="5FC361C8" w:rsidR="00082B7F" w:rsidRPr="005869EF" w:rsidRDefault="00082B7F" w:rsidP="00622804">
      <w:pPr>
        <w:jc w:val="center"/>
        <w:rPr>
          <w:rFonts w:eastAsia="宋体"/>
          <w:b/>
          <w:color w:val="333333"/>
          <w:sz w:val="24"/>
          <w:szCs w:val="24"/>
        </w:rPr>
      </w:pPr>
      <w:r w:rsidRPr="005869EF">
        <w:rPr>
          <w:rFonts w:eastAsia="宋体" w:hint="eastAsia"/>
          <w:b/>
          <w:color w:val="333333"/>
          <w:sz w:val="24"/>
          <w:szCs w:val="24"/>
        </w:rPr>
        <w:t>表</w:t>
      </w:r>
      <w:r w:rsidR="00F619BC" w:rsidRPr="005869EF">
        <w:rPr>
          <w:rFonts w:eastAsia="宋体"/>
          <w:b/>
          <w:color w:val="333333"/>
          <w:sz w:val="24"/>
          <w:szCs w:val="24"/>
        </w:rPr>
        <w:t>5</w:t>
      </w:r>
      <w:r w:rsidRPr="005869EF">
        <w:rPr>
          <w:rFonts w:eastAsia="宋体"/>
          <w:b/>
          <w:color w:val="333333"/>
          <w:sz w:val="24"/>
          <w:szCs w:val="24"/>
        </w:rPr>
        <w:t>-7</w:t>
      </w:r>
      <w:r w:rsidRPr="005869EF">
        <w:rPr>
          <w:rFonts w:eastAsia="宋体" w:hint="eastAsia"/>
          <w:b/>
          <w:color w:val="333333"/>
          <w:sz w:val="24"/>
          <w:szCs w:val="24"/>
        </w:rPr>
        <w:t>再生骨料砖的主要</w:t>
      </w:r>
      <w:r w:rsidRPr="005869EF">
        <w:rPr>
          <w:rFonts w:eastAsia="宋体"/>
          <w:b/>
          <w:color w:val="333333"/>
          <w:sz w:val="24"/>
          <w:szCs w:val="24"/>
        </w:rPr>
        <w:t>种类以及应用部位</w:t>
      </w:r>
    </w:p>
    <w:tbl>
      <w:tblPr>
        <w:tblW w:w="9080"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503"/>
        <w:gridCol w:w="1303"/>
        <w:gridCol w:w="2551"/>
        <w:gridCol w:w="4723"/>
      </w:tblGrid>
      <w:tr w:rsidR="00082B7F" w:rsidRPr="005869EF" w14:paraId="3ADAC61C" w14:textId="77777777" w:rsidTr="0055628E">
        <w:trPr>
          <w:trHeight w:val="656"/>
          <w:tblHeader/>
          <w:jc w:val="center"/>
        </w:trPr>
        <w:tc>
          <w:tcPr>
            <w:tcW w:w="503" w:type="dxa"/>
            <w:tcBorders>
              <w:top w:val="outset" w:sz="6" w:space="0" w:color="000000"/>
              <w:left w:val="outset" w:sz="6" w:space="0" w:color="000000"/>
              <w:bottom w:val="outset" w:sz="6" w:space="0" w:color="000000"/>
              <w:right w:val="outset" w:sz="6" w:space="0" w:color="000000"/>
            </w:tcBorders>
            <w:vAlign w:val="center"/>
          </w:tcPr>
          <w:p w14:paraId="15BF10C8" w14:textId="77777777" w:rsidR="00082B7F" w:rsidRPr="005869EF" w:rsidRDefault="00082B7F" w:rsidP="00622804">
            <w:pPr>
              <w:widowControl/>
              <w:jc w:val="center"/>
              <w:rPr>
                <w:rFonts w:eastAsia="宋体"/>
                <w:b/>
                <w:kern w:val="0"/>
                <w:sz w:val="21"/>
                <w:szCs w:val="21"/>
              </w:rPr>
            </w:pPr>
            <w:r w:rsidRPr="005869EF">
              <w:rPr>
                <w:rFonts w:eastAsia="宋体"/>
                <w:b/>
                <w:kern w:val="0"/>
                <w:sz w:val="21"/>
                <w:szCs w:val="21"/>
              </w:rPr>
              <w:t>序号</w:t>
            </w:r>
          </w:p>
        </w:tc>
        <w:tc>
          <w:tcPr>
            <w:tcW w:w="1303" w:type="dxa"/>
            <w:tcBorders>
              <w:top w:val="outset" w:sz="6" w:space="0" w:color="000000"/>
              <w:left w:val="outset" w:sz="6" w:space="0" w:color="000000"/>
              <w:bottom w:val="outset" w:sz="6" w:space="0" w:color="000000"/>
              <w:right w:val="outset" w:sz="6" w:space="0" w:color="000000"/>
            </w:tcBorders>
            <w:vAlign w:val="center"/>
          </w:tcPr>
          <w:p w14:paraId="5DF392FC" w14:textId="77777777" w:rsidR="00082B7F" w:rsidRPr="005869EF" w:rsidRDefault="00082B7F" w:rsidP="00622804">
            <w:pPr>
              <w:widowControl/>
              <w:jc w:val="center"/>
              <w:rPr>
                <w:rFonts w:eastAsia="宋体"/>
                <w:b/>
                <w:kern w:val="0"/>
                <w:sz w:val="21"/>
                <w:szCs w:val="21"/>
              </w:rPr>
            </w:pPr>
            <w:r w:rsidRPr="005869EF">
              <w:rPr>
                <w:rFonts w:eastAsia="宋体"/>
                <w:b/>
                <w:kern w:val="0"/>
                <w:sz w:val="21"/>
                <w:szCs w:val="21"/>
              </w:rPr>
              <w:t>主要产品</w:t>
            </w:r>
          </w:p>
        </w:tc>
        <w:tc>
          <w:tcPr>
            <w:tcW w:w="2551" w:type="dxa"/>
            <w:tcBorders>
              <w:top w:val="outset" w:sz="6" w:space="0" w:color="000000"/>
              <w:left w:val="outset" w:sz="6" w:space="0" w:color="000000"/>
              <w:bottom w:val="outset" w:sz="6" w:space="0" w:color="000000"/>
              <w:right w:val="outset" w:sz="6" w:space="0" w:color="000000"/>
            </w:tcBorders>
            <w:vAlign w:val="center"/>
          </w:tcPr>
          <w:p w14:paraId="645AAE94" w14:textId="77777777" w:rsidR="00082B7F" w:rsidRPr="005869EF" w:rsidRDefault="00082B7F" w:rsidP="00622804">
            <w:pPr>
              <w:widowControl/>
              <w:jc w:val="center"/>
              <w:rPr>
                <w:rFonts w:eastAsia="宋体"/>
                <w:b/>
                <w:kern w:val="0"/>
                <w:sz w:val="21"/>
                <w:szCs w:val="21"/>
              </w:rPr>
            </w:pPr>
            <w:r w:rsidRPr="005869EF">
              <w:rPr>
                <w:rFonts w:eastAsia="宋体"/>
                <w:b/>
                <w:kern w:val="0"/>
                <w:sz w:val="21"/>
                <w:szCs w:val="21"/>
              </w:rPr>
              <w:t>性能指标</w:t>
            </w:r>
          </w:p>
        </w:tc>
        <w:tc>
          <w:tcPr>
            <w:tcW w:w="4723" w:type="dxa"/>
            <w:tcBorders>
              <w:top w:val="outset" w:sz="6" w:space="0" w:color="000000"/>
              <w:left w:val="outset" w:sz="6" w:space="0" w:color="000000"/>
              <w:bottom w:val="outset" w:sz="6" w:space="0" w:color="000000"/>
              <w:right w:val="outset" w:sz="6" w:space="0" w:color="000000"/>
            </w:tcBorders>
            <w:vAlign w:val="center"/>
          </w:tcPr>
          <w:p w14:paraId="05E8463A" w14:textId="77777777" w:rsidR="00082B7F" w:rsidRPr="005869EF" w:rsidRDefault="00082B7F" w:rsidP="00622804">
            <w:pPr>
              <w:widowControl/>
              <w:jc w:val="center"/>
              <w:rPr>
                <w:rFonts w:eastAsia="宋体"/>
                <w:b/>
                <w:kern w:val="0"/>
                <w:sz w:val="21"/>
                <w:szCs w:val="21"/>
              </w:rPr>
            </w:pPr>
            <w:r w:rsidRPr="005869EF">
              <w:rPr>
                <w:rFonts w:eastAsia="宋体"/>
                <w:b/>
                <w:kern w:val="0"/>
                <w:sz w:val="21"/>
                <w:szCs w:val="21"/>
              </w:rPr>
              <w:t>适用的工程部位</w:t>
            </w:r>
          </w:p>
        </w:tc>
      </w:tr>
      <w:tr w:rsidR="00082B7F" w:rsidRPr="005869EF" w14:paraId="5CD70E7B" w14:textId="77777777" w:rsidTr="0055628E">
        <w:trPr>
          <w:trHeight w:val="1356"/>
          <w:jc w:val="center"/>
        </w:trPr>
        <w:tc>
          <w:tcPr>
            <w:tcW w:w="503" w:type="dxa"/>
            <w:tcBorders>
              <w:top w:val="outset" w:sz="6" w:space="0" w:color="000000"/>
              <w:left w:val="outset" w:sz="6" w:space="0" w:color="000000"/>
              <w:bottom w:val="outset" w:sz="6" w:space="0" w:color="000000"/>
              <w:right w:val="outset" w:sz="6" w:space="0" w:color="000000"/>
            </w:tcBorders>
            <w:vAlign w:val="center"/>
          </w:tcPr>
          <w:p w14:paraId="75EEEBFF"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1</w:t>
            </w:r>
          </w:p>
        </w:tc>
        <w:tc>
          <w:tcPr>
            <w:tcW w:w="1303" w:type="dxa"/>
            <w:tcBorders>
              <w:top w:val="outset" w:sz="6" w:space="0" w:color="000000"/>
              <w:left w:val="outset" w:sz="6" w:space="0" w:color="000000"/>
              <w:bottom w:val="outset" w:sz="6" w:space="0" w:color="000000"/>
              <w:right w:val="outset" w:sz="6" w:space="0" w:color="000000"/>
            </w:tcBorders>
            <w:vAlign w:val="center"/>
          </w:tcPr>
          <w:p w14:paraId="69E08EF2"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再生骨料混凝土小型空心砌块</w:t>
            </w:r>
          </w:p>
        </w:tc>
        <w:tc>
          <w:tcPr>
            <w:tcW w:w="2551" w:type="dxa"/>
            <w:tcBorders>
              <w:top w:val="outset" w:sz="6" w:space="0" w:color="000000"/>
              <w:left w:val="outset" w:sz="6" w:space="0" w:color="000000"/>
              <w:bottom w:val="outset" w:sz="6" w:space="0" w:color="000000"/>
              <w:right w:val="outset" w:sz="6" w:space="0" w:color="000000"/>
            </w:tcBorders>
            <w:vAlign w:val="center"/>
          </w:tcPr>
          <w:p w14:paraId="66D8B6C0" w14:textId="77777777" w:rsidR="00082B7F" w:rsidRPr="005869EF" w:rsidRDefault="00082B7F" w:rsidP="00622804">
            <w:pPr>
              <w:jc w:val="center"/>
              <w:rPr>
                <w:rFonts w:eastAsia="宋体"/>
                <w:kern w:val="0"/>
                <w:sz w:val="21"/>
                <w:szCs w:val="21"/>
              </w:rPr>
            </w:pPr>
            <w:r w:rsidRPr="005869EF">
              <w:rPr>
                <w:rFonts w:eastAsia="宋体"/>
                <w:kern w:val="0"/>
                <w:sz w:val="21"/>
                <w:szCs w:val="21"/>
              </w:rPr>
              <w:t>参考国家标准</w:t>
            </w:r>
          </w:p>
          <w:p w14:paraId="22E7BF9D" w14:textId="34F769C2" w:rsidR="00082B7F" w:rsidRPr="005869EF" w:rsidRDefault="00082B7F" w:rsidP="00622804">
            <w:pPr>
              <w:jc w:val="center"/>
              <w:rPr>
                <w:rFonts w:eastAsia="宋体"/>
                <w:kern w:val="0"/>
                <w:sz w:val="21"/>
                <w:szCs w:val="21"/>
              </w:rPr>
            </w:pPr>
            <w:r w:rsidRPr="005869EF">
              <w:rPr>
                <w:rFonts w:eastAsia="宋体"/>
                <w:kern w:val="0"/>
                <w:sz w:val="21"/>
                <w:szCs w:val="21"/>
              </w:rPr>
              <w:t>《普通混凝土小型砌块》</w:t>
            </w:r>
            <w:r w:rsidR="004456BB" w:rsidRPr="005869EF">
              <w:rPr>
                <w:rFonts w:eastAsia="宋体"/>
                <w:kern w:val="0"/>
                <w:sz w:val="21"/>
                <w:szCs w:val="21"/>
              </w:rPr>
              <w:t>GB/T</w:t>
            </w:r>
            <w:r w:rsidRPr="005869EF">
              <w:rPr>
                <w:rFonts w:eastAsia="宋体"/>
                <w:kern w:val="0"/>
                <w:sz w:val="21"/>
                <w:szCs w:val="21"/>
              </w:rPr>
              <w:t>8239-2014</w:t>
            </w:r>
          </w:p>
        </w:tc>
        <w:tc>
          <w:tcPr>
            <w:tcW w:w="4723" w:type="dxa"/>
            <w:tcBorders>
              <w:top w:val="outset" w:sz="6" w:space="0" w:color="000000"/>
              <w:left w:val="outset" w:sz="6" w:space="0" w:color="000000"/>
              <w:bottom w:val="outset" w:sz="6" w:space="0" w:color="000000"/>
              <w:right w:val="outset" w:sz="6" w:space="0" w:color="000000"/>
            </w:tcBorders>
            <w:vAlign w:val="center"/>
          </w:tcPr>
          <w:p w14:paraId="2FAEB809" w14:textId="77777777" w:rsidR="00082B7F" w:rsidRPr="005869EF" w:rsidRDefault="00082B7F" w:rsidP="00622804">
            <w:pPr>
              <w:widowControl/>
              <w:jc w:val="left"/>
              <w:rPr>
                <w:rFonts w:eastAsia="宋体"/>
                <w:kern w:val="0"/>
                <w:sz w:val="21"/>
                <w:szCs w:val="21"/>
              </w:rPr>
            </w:pPr>
            <w:r w:rsidRPr="005869EF">
              <w:rPr>
                <w:rFonts w:eastAsia="宋体"/>
                <w:kern w:val="0"/>
                <w:sz w:val="21"/>
                <w:szCs w:val="21"/>
              </w:rPr>
              <w:t>建筑工程：非承重墙体、围墙、基础砖胎膜等部位；市政工程：基础砖胎膜、护坡等部位。</w:t>
            </w:r>
          </w:p>
        </w:tc>
      </w:tr>
      <w:tr w:rsidR="00082B7F" w:rsidRPr="005869EF" w14:paraId="0FC3203F" w14:textId="77777777" w:rsidTr="00CE3A94">
        <w:trPr>
          <w:trHeight w:val="1304"/>
          <w:jc w:val="center"/>
        </w:trPr>
        <w:tc>
          <w:tcPr>
            <w:tcW w:w="503" w:type="dxa"/>
            <w:tcBorders>
              <w:top w:val="outset" w:sz="6" w:space="0" w:color="000000"/>
              <w:left w:val="outset" w:sz="6" w:space="0" w:color="000000"/>
              <w:bottom w:val="outset" w:sz="6" w:space="0" w:color="000000"/>
              <w:right w:val="outset" w:sz="6" w:space="0" w:color="000000"/>
            </w:tcBorders>
            <w:vAlign w:val="center"/>
          </w:tcPr>
          <w:p w14:paraId="41535D06"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2</w:t>
            </w:r>
          </w:p>
        </w:tc>
        <w:tc>
          <w:tcPr>
            <w:tcW w:w="1303" w:type="dxa"/>
            <w:tcBorders>
              <w:top w:val="outset" w:sz="6" w:space="0" w:color="000000"/>
              <w:left w:val="outset" w:sz="6" w:space="0" w:color="000000"/>
              <w:bottom w:val="outset" w:sz="6" w:space="0" w:color="000000"/>
              <w:right w:val="outset" w:sz="6" w:space="0" w:color="000000"/>
            </w:tcBorders>
            <w:vAlign w:val="center"/>
          </w:tcPr>
          <w:p w14:paraId="36248EF0"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再生骨料混凝土实心砖</w:t>
            </w:r>
          </w:p>
        </w:tc>
        <w:tc>
          <w:tcPr>
            <w:tcW w:w="2551" w:type="dxa"/>
            <w:tcBorders>
              <w:top w:val="outset" w:sz="6" w:space="0" w:color="000000"/>
              <w:left w:val="outset" w:sz="6" w:space="0" w:color="000000"/>
              <w:bottom w:val="outset" w:sz="6" w:space="0" w:color="000000"/>
              <w:right w:val="outset" w:sz="6" w:space="0" w:color="000000"/>
            </w:tcBorders>
            <w:vAlign w:val="center"/>
          </w:tcPr>
          <w:p w14:paraId="338C6C46" w14:textId="77777777" w:rsidR="00082B7F" w:rsidRPr="005869EF" w:rsidRDefault="00082B7F" w:rsidP="00622804">
            <w:pPr>
              <w:jc w:val="center"/>
              <w:rPr>
                <w:rFonts w:eastAsia="宋体"/>
                <w:kern w:val="0"/>
                <w:sz w:val="21"/>
                <w:szCs w:val="21"/>
              </w:rPr>
            </w:pPr>
            <w:r w:rsidRPr="005869EF">
              <w:rPr>
                <w:rFonts w:eastAsia="宋体"/>
                <w:kern w:val="0"/>
                <w:sz w:val="21"/>
                <w:szCs w:val="21"/>
              </w:rPr>
              <w:t>参考国家标准</w:t>
            </w:r>
          </w:p>
          <w:p w14:paraId="2D22802A" w14:textId="77777777" w:rsidR="00082B7F" w:rsidRPr="005869EF" w:rsidRDefault="00082B7F" w:rsidP="00622804">
            <w:pPr>
              <w:jc w:val="center"/>
              <w:rPr>
                <w:rFonts w:eastAsia="宋体"/>
                <w:kern w:val="0"/>
                <w:sz w:val="21"/>
                <w:szCs w:val="21"/>
              </w:rPr>
            </w:pPr>
            <w:r w:rsidRPr="005869EF">
              <w:rPr>
                <w:rFonts w:eastAsia="宋体"/>
                <w:kern w:val="0"/>
                <w:sz w:val="21"/>
                <w:szCs w:val="21"/>
              </w:rPr>
              <w:t>《混凝土实心砖》</w:t>
            </w:r>
          </w:p>
          <w:p w14:paraId="1F9B90B8" w14:textId="79E8CF01" w:rsidR="00082B7F" w:rsidRPr="005869EF" w:rsidRDefault="004456BB" w:rsidP="00622804">
            <w:pPr>
              <w:jc w:val="center"/>
              <w:rPr>
                <w:rFonts w:eastAsia="宋体"/>
                <w:kern w:val="0"/>
                <w:sz w:val="21"/>
                <w:szCs w:val="21"/>
              </w:rPr>
            </w:pPr>
            <w:r w:rsidRPr="005869EF">
              <w:rPr>
                <w:rFonts w:eastAsia="宋体"/>
                <w:kern w:val="0"/>
                <w:sz w:val="21"/>
                <w:szCs w:val="21"/>
              </w:rPr>
              <w:t>GB/T</w:t>
            </w:r>
            <w:r w:rsidR="00082B7F" w:rsidRPr="005869EF">
              <w:rPr>
                <w:rFonts w:eastAsia="宋体"/>
                <w:kern w:val="0"/>
                <w:sz w:val="21"/>
                <w:szCs w:val="21"/>
              </w:rPr>
              <w:t>21144-2007</w:t>
            </w:r>
          </w:p>
        </w:tc>
        <w:tc>
          <w:tcPr>
            <w:tcW w:w="4723" w:type="dxa"/>
            <w:tcBorders>
              <w:top w:val="outset" w:sz="6" w:space="0" w:color="000000"/>
              <w:left w:val="outset" w:sz="6" w:space="0" w:color="000000"/>
              <w:bottom w:val="outset" w:sz="6" w:space="0" w:color="000000"/>
              <w:right w:val="outset" w:sz="6" w:space="0" w:color="000000"/>
            </w:tcBorders>
            <w:vAlign w:val="center"/>
          </w:tcPr>
          <w:p w14:paraId="2E0BA4EF" w14:textId="77777777" w:rsidR="00082B7F" w:rsidRPr="005869EF" w:rsidRDefault="00082B7F" w:rsidP="00622804">
            <w:pPr>
              <w:widowControl/>
              <w:jc w:val="left"/>
              <w:rPr>
                <w:rFonts w:eastAsia="宋体"/>
                <w:kern w:val="0"/>
                <w:sz w:val="21"/>
                <w:szCs w:val="21"/>
              </w:rPr>
            </w:pPr>
            <w:r w:rsidRPr="005869EF">
              <w:rPr>
                <w:rFonts w:eastAsia="宋体"/>
                <w:kern w:val="0"/>
                <w:sz w:val="21"/>
                <w:szCs w:val="21"/>
              </w:rPr>
              <w:t>建筑工程：非承重墙体、围墙、基础砖胎膜等部位；市政工程：管井、管沟、电缆沟、基础砖胎膜、护坡等部位。</w:t>
            </w:r>
          </w:p>
        </w:tc>
      </w:tr>
      <w:tr w:rsidR="00082B7F" w:rsidRPr="005869EF" w14:paraId="2C378824" w14:textId="77777777" w:rsidTr="00CE3A94">
        <w:trPr>
          <w:trHeight w:val="1252"/>
          <w:jc w:val="center"/>
        </w:trPr>
        <w:tc>
          <w:tcPr>
            <w:tcW w:w="503" w:type="dxa"/>
            <w:tcBorders>
              <w:top w:val="outset" w:sz="6" w:space="0" w:color="000000"/>
              <w:left w:val="outset" w:sz="6" w:space="0" w:color="000000"/>
              <w:bottom w:val="outset" w:sz="6" w:space="0" w:color="000000"/>
              <w:right w:val="outset" w:sz="6" w:space="0" w:color="000000"/>
            </w:tcBorders>
            <w:vAlign w:val="center"/>
          </w:tcPr>
          <w:p w14:paraId="4BB8C5F0"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3</w:t>
            </w:r>
          </w:p>
        </w:tc>
        <w:tc>
          <w:tcPr>
            <w:tcW w:w="1303" w:type="dxa"/>
            <w:tcBorders>
              <w:top w:val="outset" w:sz="6" w:space="0" w:color="000000"/>
              <w:left w:val="outset" w:sz="6" w:space="0" w:color="000000"/>
              <w:bottom w:val="outset" w:sz="6" w:space="0" w:color="000000"/>
              <w:right w:val="outset" w:sz="6" w:space="0" w:color="000000"/>
            </w:tcBorders>
            <w:vAlign w:val="center"/>
          </w:tcPr>
          <w:p w14:paraId="0A8E52BF"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再生骨料非承重混凝土多孔砖</w:t>
            </w:r>
          </w:p>
        </w:tc>
        <w:tc>
          <w:tcPr>
            <w:tcW w:w="2551" w:type="dxa"/>
            <w:tcBorders>
              <w:top w:val="outset" w:sz="6" w:space="0" w:color="000000"/>
              <w:left w:val="outset" w:sz="6" w:space="0" w:color="000000"/>
              <w:bottom w:val="outset" w:sz="6" w:space="0" w:color="000000"/>
              <w:right w:val="outset" w:sz="6" w:space="0" w:color="000000"/>
            </w:tcBorders>
            <w:vAlign w:val="center"/>
          </w:tcPr>
          <w:p w14:paraId="1109129A" w14:textId="77777777" w:rsidR="00082B7F" w:rsidRPr="005869EF" w:rsidRDefault="00082B7F" w:rsidP="00622804">
            <w:pPr>
              <w:jc w:val="center"/>
              <w:rPr>
                <w:rFonts w:eastAsia="宋体"/>
                <w:kern w:val="0"/>
                <w:sz w:val="21"/>
                <w:szCs w:val="21"/>
              </w:rPr>
            </w:pPr>
            <w:r w:rsidRPr="005869EF">
              <w:rPr>
                <w:rFonts w:eastAsia="宋体"/>
                <w:kern w:val="0"/>
                <w:sz w:val="21"/>
                <w:szCs w:val="21"/>
              </w:rPr>
              <w:t>参考国家标准</w:t>
            </w:r>
          </w:p>
          <w:p w14:paraId="241B4DAD" w14:textId="6A37B9F0" w:rsidR="00082B7F" w:rsidRPr="005869EF" w:rsidRDefault="00082B7F" w:rsidP="00622804">
            <w:pPr>
              <w:jc w:val="center"/>
              <w:rPr>
                <w:rFonts w:eastAsia="宋体"/>
                <w:kern w:val="0"/>
                <w:sz w:val="21"/>
                <w:szCs w:val="21"/>
              </w:rPr>
            </w:pPr>
            <w:r w:rsidRPr="005869EF">
              <w:rPr>
                <w:rFonts w:eastAsia="宋体"/>
                <w:kern w:val="0"/>
                <w:sz w:val="21"/>
                <w:szCs w:val="21"/>
              </w:rPr>
              <w:t>《非承重混凝土空心砖》</w:t>
            </w:r>
            <w:r w:rsidRPr="005869EF">
              <w:rPr>
                <w:rFonts w:eastAsia="宋体"/>
                <w:kern w:val="0"/>
                <w:sz w:val="21"/>
                <w:szCs w:val="21"/>
              </w:rPr>
              <w:t>GB/T24492-2009</w:t>
            </w:r>
          </w:p>
        </w:tc>
        <w:tc>
          <w:tcPr>
            <w:tcW w:w="4723" w:type="dxa"/>
            <w:tcBorders>
              <w:top w:val="outset" w:sz="6" w:space="0" w:color="000000"/>
              <w:left w:val="outset" w:sz="6" w:space="0" w:color="000000"/>
              <w:bottom w:val="outset" w:sz="6" w:space="0" w:color="000000"/>
              <w:right w:val="outset" w:sz="6" w:space="0" w:color="000000"/>
            </w:tcBorders>
            <w:vAlign w:val="center"/>
          </w:tcPr>
          <w:p w14:paraId="467FB45F" w14:textId="77777777" w:rsidR="00082B7F" w:rsidRPr="005869EF" w:rsidRDefault="00082B7F" w:rsidP="00622804">
            <w:pPr>
              <w:widowControl/>
              <w:jc w:val="left"/>
              <w:rPr>
                <w:rFonts w:eastAsia="宋体"/>
                <w:kern w:val="0"/>
                <w:sz w:val="21"/>
                <w:szCs w:val="21"/>
              </w:rPr>
            </w:pPr>
            <w:r w:rsidRPr="005869EF">
              <w:rPr>
                <w:rFonts w:eastAsia="宋体"/>
                <w:kern w:val="0"/>
                <w:sz w:val="21"/>
                <w:szCs w:val="21"/>
              </w:rPr>
              <w:t>建筑工程：非承重墙体、围墙、基础砖胎膜等部位；市政工程：基础砖胎膜、护坡等部位。</w:t>
            </w:r>
          </w:p>
        </w:tc>
      </w:tr>
      <w:tr w:rsidR="00082B7F" w:rsidRPr="005869EF" w14:paraId="083C9B0F" w14:textId="77777777" w:rsidTr="00CE3A94">
        <w:trPr>
          <w:trHeight w:val="1554"/>
          <w:jc w:val="center"/>
        </w:trPr>
        <w:tc>
          <w:tcPr>
            <w:tcW w:w="503" w:type="dxa"/>
            <w:tcBorders>
              <w:top w:val="outset" w:sz="6" w:space="0" w:color="000000"/>
              <w:left w:val="outset" w:sz="6" w:space="0" w:color="000000"/>
              <w:bottom w:val="outset" w:sz="6" w:space="0" w:color="000000"/>
              <w:right w:val="outset" w:sz="6" w:space="0" w:color="000000"/>
            </w:tcBorders>
            <w:vAlign w:val="center"/>
          </w:tcPr>
          <w:p w14:paraId="11C9B089" w14:textId="573B564E" w:rsidR="00082B7F" w:rsidRPr="005869EF" w:rsidRDefault="0055628E" w:rsidP="00622804">
            <w:pPr>
              <w:widowControl/>
              <w:jc w:val="center"/>
              <w:rPr>
                <w:rFonts w:eastAsia="宋体"/>
                <w:kern w:val="0"/>
                <w:sz w:val="21"/>
                <w:szCs w:val="21"/>
              </w:rPr>
            </w:pPr>
            <w:r w:rsidRPr="005869EF">
              <w:rPr>
                <w:rFonts w:eastAsia="宋体"/>
                <w:kern w:val="0"/>
                <w:sz w:val="21"/>
                <w:szCs w:val="21"/>
              </w:rPr>
              <w:lastRenderedPageBreak/>
              <w:t>4</w:t>
            </w:r>
          </w:p>
        </w:tc>
        <w:tc>
          <w:tcPr>
            <w:tcW w:w="1303" w:type="dxa"/>
            <w:tcBorders>
              <w:top w:val="outset" w:sz="6" w:space="0" w:color="000000"/>
              <w:left w:val="outset" w:sz="6" w:space="0" w:color="000000"/>
              <w:bottom w:val="outset" w:sz="6" w:space="0" w:color="000000"/>
              <w:right w:val="outset" w:sz="6" w:space="0" w:color="000000"/>
            </w:tcBorders>
            <w:vAlign w:val="center"/>
          </w:tcPr>
          <w:p w14:paraId="01862209"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再生骨料混凝土路缘石</w:t>
            </w:r>
          </w:p>
        </w:tc>
        <w:tc>
          <w:tcPr>
            <w:tcW w:w="2551" w:type="dxa"/>
            <w:tcBorders>
              <w:top w:val="outset" w:sz="6" w:space="0" w:color="000000"/>
              <w:left w:val="outset" w:sz="6" w:space="0" w:color="000000"/>
              <w:bottom w:val="outset" w:sz="6" w:space="0" w:color="000000"/>
              <w:right w:val="outset" w:sz="6" w:space="0" w:color="000000"/>
            </w:tcBorders>
            <w:vAlign w:val="center"/>
          </w:tcPr>
          <w:p w14:paraId="11D45178"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参考行业标准</w:t>
            </w:r>
          </w:p>
          <w:p w14:paraId="194623CA"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《混凝土路缘石》</w:t>
            </w:r>
          </w:p>
          <w:p w14:paraId="32D7CE65" w14:textId="47D561D3" w:rsidR="00082B7F" w:rsidRPr="005869EF" w:rsidRDefault="004456BB" w:rsidP="00622804">
            <w:pPr>
              <w:widowControl/>
              <w:jc w:val="center"/>
              <w:rPr>
                <w:rFonts w:eastAsia="宋体"/>
                <w:kern w:val="0"/>
                <w:sz w:val="21"/>
                <w:szCs w:val="21"/>
              </w:rPr>
            </w:pPr>
            <w:r w:rsidRPr="005869EF">
              <w:rPr>
                <w:rFonts w:eastAsia="宋体"/>
                <w:kern w:val="0"/>
                <w:sz w:val="21"/>
                <w:szCs w:val="21"/>
              </w:rPr>
              <w:t>JC</w:t>
            </w:r>
            <w:r w:rsidR="00082B7F" w:rsidRPr="005869EF">
              <w:rPr>
                <w:rFonts w:eastAsia="宋体"/>
                <w:kern w:val="0"/>
                <w:sz w:val="21"/>
                <w:szCs w:val="21"/>
              </w:rPr>
              <w:t>899-2002</w:t>
            </w:r>
          </w:p>
        </w:tc>
        <w:tc>
          <w:tcPr>
            <w:tcW w:w="4723" w:type="dxa"/>
            <w:tcBorders>
              <w:top w:val="outset" w:sz="6" w:space="0" w:color="000000"/>
              <w:left w:val="outset" w:sz="6" w:space="0" w:color="000000"/>
              <w:bottom w:val="outset" w:sz="6" w:space="0" w:color="000000"/>
              <w:right w:val="outset" w:sz="6" w:space="0" w:color="000000"/>
            </w:tcBorders>
            <w:vAlign w:val="center"/>
          </w:tcPr>
          <w:p w14:paraId="1C15B7E5" w14:textId="77777777" w:rsidR="00082B7F" w:rsidRPr="005869EF" w:rsidRDefault="00082B7F" w:rsidP="00622804">
            <w:pPr>
              <w:widowControl/>
              <w:jc w:val="left"/>
              <w:rPr>
                <w:rFonts w:eastAsia="宋体"/>
                <w:kern w:val="0"/>
                <w:sz w:val="21"/>
                <w:szCs w:val="21"/>
              </w:rPr>
            </w:pPr>
            <w:r w:rsidRPr="005869EF">
              <w:rPr>
                <w:rFonts w:eastAsia="宋体"/>
                <w:kern w:val="0"/>
                <w:sz w:val="21"/>
                <w:szCs w:val="21"/>
              </w:rPr>
              <w:t>建筑工程：小区道路的路缘部位；市政工程：机动车道、人行道、自行车道、立交、铁路、地铁、广场等道路交通工程的路缘部位。</w:t>
            </w:r>
          </w:p>
        </w:tc>
      </w:tr>
      <w:tr w:rsidR="00082B7F" w:rsidRPr="005869EF" w14:paraId="7527049F" w14:textId="77777777" w:rsidTr="0055628E">
        <w:trPr>
          <w:jc w:val="center"/>
        </w:trPr>
        <w:tc>
          <w:tcPr>
            <w:tcW w:w="503" w:type="dxa"/>
            <w:tcBorders>
              <w:top w:val="outset" w:sz="6" w:space="0" w:color="000000"/>
              <w:left w:val="outset" w:sz="6" w:space="0" w:color="000000"/>
              <w:bottom w:val="outset" w:sz="6" w:space="0" w:color="000000"/>
              <w:right w:val="outset" w:sz="6" w:space="0" w:color="000000"/>
            </w:tcBorders>
            <w:vAlign w:val="center"/>
          </w:tcPr>
          <w:p w14:paraId="18153587" w14:textId="4C4C6514" w:rsidR="00082B7F" w:rsidRPr="005869EF" w:rsidRDefault="0055628E" w:rsidP="00622804">
            <w:pPr>
              <w:widowControl/>
              <w:jc w:val="center"/>
              <w:rPr>
                <w:rFonts w:eastAsia="宋体"/>
                <w:kern w:val="0"/>
                <w:sz w:val="21"/>
                <w:szCs w:val="21"/>
              </w:rPr>
            </w:pPr>
            <w:r w:rsidRPr="005869EF">
              <w:rPr>
                <w:rFonts w:eastAsia="宋体"/>
                <w:kern w:val="0"/>
                <w:sz w:val="21"/>
                <w:szCs w:val="21"/>
              </w:rPr>
              <w:t>5</w:t>
            </w:r>
          </w:p>
        </w:tc>
        <w:tc>
          <w:tcPr>
            <w:tcW w:w="1303" w:type="dxa"/>
            <w:tcBorders>
              <w:top w:val="outset" w:sz="6" w:space="0" w:color="000000"/>
              <w:left w:val="outset" w:sz="6" w:space="0" w:color="000000"/>
              <w:bottom w:val="outset" w:sz="6" w:space="0" w:color="000000"/>
              <w:right w:val="outset" w:sz="6" w:space="0" w:color="000000"/>
            </w:tcBorders>
            <w:vAlign w:val="center"/>
          </w:tcPr>
          <w:p w14:paraId="00B3382D"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再生骨料混凝土路面砖</w:t>
            </w:r>
          </w:p>
        </w:tc>
        <w:tc>
          <w:tcPr>
            <w:tcW w:w="2551" w:type="dxa"/>
            <w:tcBorders>
              <w:top w:val="outset" w:sz="6" w:space="0" w:color="000000"/>
              <w:left w:val="outset" w:sz="6" w:space="0" w:color="000000"/>
              <w:bottom w:val="outset" w:sz="6" w:space="0" w:color="000000"/>
              <w:right w:val="outset" w:sz="6" w:space="0" w:color="000000"/>
            </w:tcBorders>
            <w:vAlign w:val="center"/>
          </w:tcPr>
          <w:p w14:paraId="767ED40C"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参考国家标准</w:t>
            </w:r>
          </w:p>
          <w:p w14:paraId="7A99D3AB"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《混凝土路面砖》</w:t>
            </w:r>
            <w:r w:rsidRPr="005869EF">
              <w:rPr>
                <w:rFonts w:eastAsia="宋体"/>
                <w:kern w:val="0"/>
                <w:sz w:val="21"/>
                <w:szCs w:val="21"/>
              </w:rPr>
              <w:t>GB28635-2012</w:t>
            </w:r>
          </w:p>
        </w:tc>
        <w:tc>
          <w:tcPr>
            <w:tcW w:w="4723" w:type="dxa"/>
            <w:tcBorders>
              <w:top w:val="outset" w:sz="6" w:space="0" w:color="000000"/>
              <w:left w:val="outset" w:sz="6" w:space="0" w:color="000000"/>
              <w:bottom w:val="outset" w:sz="6" w:space="0" w:color="000000"/>
              <w:right w:val="outset" w:sz="6" w:space="0" w:color="000000"/>
            </w:tcBorders>
            <w:vAlign w:val="center"/>
          </w:tcPr>
          <w:p w14:paraId="7A5A4C1E" w14:textId="77777777" w:rsidR="00082B7F" w:rsidRPr="005869EF" w:rsidRDefault="00082B7F" w:rsidP="00622804">
            <w:pPr>
              <w:widowControl/>
              <w:jc w:val="left"/>
              <w:rPr>
                <w:rFonts w:eastAsia="宋体"/>
                <w:kern w:val="0"/>
                <w:sz w:val="21"/>
                <w:szCs w:val="21"/>
              </w:rPr>
            </w:pPr>
            <w:r w:rsidRPr="005869EF">
              <w:rPr>
                <w:rFonts w:eastAsia="宋体"/>
                <w:kern w:val="0"/>
                <w:sz w:val="21"/>
                <w:szCs w:val="21"/>
              </w:rPr>
              <w:t>建筑工程：小区道路的路面部位；市政工程：人行道、自行车道、景观道路（绿道）、停车场、广场等市政工程的路面部位。</w:t>
            </w:r>
          </w:p>
        </w:tc>
      </w:tr>
      <w:tr w:rsidR="00082B7F" w:rsidRPr="005869EF" w14:paraId="452E09ED" w14:textId="77777777" w:rsidTr="00CE3A94">
        <w:trPr>
          <w:trHeight w:val="1724"/>
          <w:jc w:val="center"/>
        </w:trPr>
        <w:tc>
          <w:tcPr>
            <w:tcW w:w="503" w:type="dxa"/>
            <w:tcBorders>
              <w:top w:val="outset" w:sz="6" w:space="0" w:color="000000"/>
              <w:left w:val="outset" w:sz="6" w:space="0" w:color="000000"/>
              <w:bottom w:val="outset" w:sz="6" w:space="0" w:color="000000"/>
              <w:right w:val="outset" w:sz="6" w:space="0" w:color="000000"/>
            </w:tcBorders>
            <w:vAlign w:val="center"/>
          </w:tcPr>
          <w:p w14:paraId="74E92CFD" w14:textId="5F16F338" w:rsidR="00082B7F" w:rsidRPr="005869EF" w:rsidRDefault="0055628E" w:rsidP="00622804">
            <w:pPr>
              <w:widowControl/>
              <w:jc w:val="center"/>
              <w:rPr>
                <w:rFonts w:eastAsia="宋体"/>
                <w:kern w:val="0"/>
                <w:sz w:val="21"/>
                <w:szCs w:val="21"/>
              </w:rPr>
            </w:pPr>
            <w:r w:rsidRPr="005869EF">
              <w:rPr>
                <w:rFonts w:eastAsia="宋体"/>
                <w:kern w:val="0"/>
                <w:sz w:val="21"/>
                <w:szCs w:val="21"/>
              </w:rPr>
              <w:t>6</w:t>
            </w:r>
          </w:p>
        </w:tc>
        <w:tc>
          <w:tcPr>
            <w:tcW w:w="1303" w:type="dxa"/>
            <w:tcBorders>
              <w:top w:val="outset" w:sz="6" w:space="0" w:color="000000"/>
              <w:left w:val="outset" w:sz="6" w:space="0" w:color="000000"/>
              <w:bottom w:val="outset" w:sz="6" w:space="0" w:color="000000"/>
              <w:right w:val="outset" w:sz="6" w:space="0" w:color="000000"/>
            </w:tcBorders>
            <w:vAlign w:val="center"/>
          </w:tcPr>
          <w:p w14:paraId="306FCF09"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再生骨料混凝土透水砖</w:t>
            </w:r>
          </w:p>
        </w:tc>
        <w:tc>
          <w:tcPr>
            <w:tcW w:w="2551" w:type="dxa"/>
            <w:tcBorders>
              <w:top w:val="outset" w:sz="6" w:space="0" w:color="000000"/>
              <w:left w:val="outset" w:sz="6" w:space="0" w:color="000000"/>
              <w:bottom w:val="outset" w:sz="6" w:space="0" w:color="000000"/>
              <w:right w:val="outset" w:sz="6" w:space="0" w:color="000000"/>
            </w:tcBorders>
            <w:vAlign w:val="center"/>
          </w:tcPr>
          <w:p w14:paraId="4C66601D"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参考国家标准</w:t>
            </w:r>
          </w:p>
          <w:p w14:paraId="0E821C31" w14:textId="3FCB24AA" w:rsidR="00082B7F" w:rsidRPr="005869EF" w:rsidRDefault="00082B7F" w:rsidP="00622804">
            <w:pPr>
              <w:widowControl/>
              <w:jc w:val="center"/>
              <w:rPr>
                <w:rFonts w:eastAsia="宋体"/>
                <w:kern w:val="0"/>
                <w:sz w:val="21"/>
                <w:szCs w:val="21"/>
              </w:rPr>
            </w:pPr>
            <w:r w:rsidRPr="005869EF">
              <w:rPr>
                <w:rFonts w:eastAsia="宋体"/>
                <w:kern w:val="0"/>
                <w:sz w:val="21"/>
                <w:szCs w:val="21"/>
              </w:rPr>
              <w:t>《透水路面砖和透水路面板》</w:t>
            </w:r>
            <w:hyperlink r:id="rId12" w:tgtFrame="_blank" w:history="1">
              <w:r w:rsidRPr="005869EF">
                <w:rPr>
                  <w:rFonts w:eastAsia="宋体"/>
                  <w:kern w:val="0"/>
                  <w:sz w:val="21"/>
                  <w:szCs w:val="21"/>
                </w:rPr>
                <w:t>GB/T</w:t>
              </w:r>
            </w:hyperlink>
            <w:r w:rsidRPr="005869EF">
              <w:rPr>
                <w:rFonts w:eastAsia="宋体"/>
                <w:kern w:val="0"/>
                <w:sz w:val="21"/>
                <w:szCs w:val="21"/>
              </w:rPr>
              <w:t>25993-2010</w:t>
            </w:r>
          </w:p>
        </w:tc>
        <w:tc>
          <w:tcPr>
            <w:tcW w:w="4723" w:type="dxa"/>
            <w:tcBorders>
              <w:top w:val="outset" w:sz="6" w:space="0" w:color="000000"/>
              <w:left w:val="outset" w:sz="6" w:space="0" w:color="000000"/>
              <w:bottom w:val="outset" w:sz="6" w:space="0" w:color="000000"/>
              <w:right w:val="outset" w:sz="6" w:space="0" w:color="000000"/>
            </w:tcBorders>
            <w:vAlign w:val="center"/>
          </w:tcPr>
          <w:p w14:paraId="30804D9B" w14:textId="77777777" w:rsidR="00082B7F" w:rsidRPr="005869EF" w:rsidRDefault="00082B7F" w:rsidP="00622804">
            <w:pPr>
              <w:widowControl/>
              <w:jc w:val="left"/>
              <w:rPr>
                <w:rFonts w:eastAsia="宋体"/>
                <w:kern w:val="0"/>
                <w:sz w:val="21"/>
                <w:szCs w:val="21"/>
              </w:rPr>
            </w:pPr>
            <w:r w:rsidRPr="005869EF">
              <w:rPr>
                <w:rFonts w:eastAsia="宋体"/>
                <w:kern w:val="0"/>
                <w:sz w:val="21"/>
                <w:szCs w:val="21"/>
              </w:rPr>
              <w:t>建筑工程：小区道路中人行道、自行车道的路面部位；市政工程：人行道、自行车道、景观道路（绿道）、广场等市政工程的路面部位；绿化小品的围护部位。</w:t>
            </w:r>
          </w:p>
        </w:tc>
      </w:tr>
      <w:tr w:rsidR="00082B7F" w:rsidRPr="005869EF" w14:paraId="4A23EFD4" w14:textId="77777777" w:rsidTr="00CE3A94">
        <w:trPr>
          <w:trHeight w:val="2117"/>
          <w:jc w:val="center"/>
        </w:trPr>
        <w:tc>
          <w:tcPr>
            <w:tcW w:w="503" w:type="dxa"/>
            <w:tcBorders>
              <w:top w:val="outset" w:sz="6" w:space="0" w:color="000000"/>
              <w:left w:val="outset" w:sz="6" w:space="0" w:color="000000"/>
              <w:bottom w:val="outset" w:sz="6" w:space="0" w:color="000000"/>
              <w:right w:val="outset" w:sz="6" w:space="0" w:color="000000"/>
            </w:tcBorders>
            <w:vAlign w:val="center"/>
          </w:tcPr>
          <w:p w14:paraId="123FA20A" w14:textId="51D0D62F" w:rsidR="00082B7F" w:rsidRPr="005869EF" w:rsidRDefault="0055628E" w:rsidP="00622804">
            <w:pPr>
              <w:widowControl/>
              <w:jc w:val="center"/>
              <w:rPr>
                <w:rFonts w:eastAsia="宋体"/>
                <w:kern w:val="0"/>
                <w:sz w:val="21"/>
                <w:szCs w:val="21"/>
              </w:rPr>
            </w:pPr>
            <w:r w:rsidRPr="005869EF">
              <w:rPr>
                <w:rFonts w:eastAsia="宋体"/>
                <w:kern w:val="0"/>
                <w:sz w:val="21"/>
                <w:szCs w:val="21"/>
              </w:rPr>
              <w:t>7</w:t>
            </w:r>
          </w:p>
        </w:tc>
        <w:tc>
          <w:tcPr>
            <w:tcW w:w="1303" w:type="dxa"/>
            <w:tcBorders>
              <w:top w:val="outset" w:sz="6" w:space="0" w:color="000000"/>
              <w:left w:val="outset" w:sz="6" w:space="0" w:color="000000"/>
              <w:bottom w:val="outset" w:sz="6" w:space="0" w:color="000000"/>
              <w:right w:val="outset" w:sz="6" w:space="0" w:color="000000"/>
            </w:tcBorders>
            <w:vAlign w:val="center"/>
          </w:tcPr>
          <w:p w14:paraId="2E38246A" w14:textId="77777777" w:rsidR="00082B7F" w:rsidRPr="005869EF" w:rsidRDefault="00082B7F" w:rsidP="00622804">
            <w:pPr>
              <w:widowControl/>
              <w:jc w:val="center"/>
              <w:rPr>
                <w:rFonts w:eastAsia="宋体"/>
                <w:kern w:val="0"/>
                <w:sz w:val="21"/>
                <w:szCs w:val="21"/>
              </w:rPr>
            </w:pPr>
            <w:r w:rsidRPr="005869EF">
              <w:rPr>
                <w:rFonts w:eastAsia="宋体"/>
                <w:kern w:val="0"/>
                <w:sz w:val="21"/>
                <w:szCs w:val="21"/>
              </w:rPr>
              <w:t>再生骨料混凝土植草砖</w:t>
            </w:r>
          </w:p>
        </w:tc>
        <w:tc>
          <w:tcPr>
            <w:tcW w:w="2551" w:type="dxa"/>
            <w:tcBorders>
              <w:top w:val="outset" w:sz="6" w:space="0" w:color="000000"/>
              <w:left w:val="outset" w:sz="6" w:space="0" w:color="000000"/>
              <w:bottom w:val="outset" w:sz="6" w:space="0" w:color="000000"/>
              <w:right w:val="outset" w:sz="6" w:space="0" w:color="000000"/>
            </w:tcBorders>
            <w:vAlign w:val="center"/>
          </w:tcPr>
          <w:p w14:paraId="3AD9B4A0" w14:textId="77777777" w:rsidR="00082B7F" w:rsidRPr="005869EF" w:rsidRDefault="00082B7F" w:rsidP="00622804">
            <w:pPr>
              <w:jc w:val="center"/>
              <w:rPr>
                <w:rFonts w:eastAsia="宋体"/>
                <w:kern w:val="0"/>
                <w:sz w:val="21"/>
                <w:szCs w:val="21"/>
              </w:rPr>
            </w:pPr>
            <w:r w:rsidRPr="005869EF">
              <w:rPr>
                <w:rFonts w:eastAsia="宋体"/>
                <w:kern w:val="0"/>
                <w:sz w:val="21"/>
                <w:szCs w:val="21"/>
              </w:rPr>
              <w:t>参考行业标准</w:t>
            </w:r>
          </w:p>
          <w:p w14:paraId="4CF327DB" w14:textId="77777777" w:rsidR="00082B7F" w:rsidRPr="005869EF" w:rsidRDefault="00082B7F" w:rsidP="00622804">
            <w:pPr>
              <w:jc w:val="center"/>
              <w:rPr>
                <w:rFonts w:eastAsia="宋体"/>
                <w:kern w:val="0"/>
                <w:sz w:val="21"/>
                <w:szCs w:val="21"/>
              </w:rPr>
            </w:pPr>
            <w:r w:rsidRPr="005869EF">
              <w:rPr>
                <w:rFonts w:eastAsia="宋体"/>
                <w:kern w:val="0"/>
                <w:sz w:val="21"/>
                <w:szCs w:val="21"/>
              </w:rPr>
              <w:t>《植草砖》</w:t>
            </w:r>
          </w:p>
          <w:p w14:paraId="274CCC36" w14:textId="55E4382F" w:rsidR="00082B7F" w:rsidRPr="005869EF" w:rsidRDefault="009F0465" w:rsidP="00622804">
            <w:pPr>
              <w:widowControl/>
              <w:jc w:val="center"/>
              <w:rPr>
                <w:rFonts w:eastAsia="宋体"/>
                <w:kern w:val="0"/>
                <w:sz w:val="21"/>
                <w:szCs w:val="21"/>
              </w:rPr>
            </w:pPr>
            <w:r w:rsidRPr="005869EF">
              <w:rPr>
                <w:rFonts w:eastAsia="宋体"/>
                <w:kern w:val="0"/>
                <w:sz w:val="21"/>
                <w:szCs w:val="21"/>
              </w:rPr>
              <w:t>NY/T</w:t>
            </w:r>
            <w:r w:rsidR="00082B7F" w:rsidRPr="005869EF">
              <w:rPr>
                <w:rFonts w:eastAsia="宋体"/>
                <w:kern w:val="0"/>
                <w:sz w:val="21"/>
                <w:szCs w:val="21"/>
              </w:rPr>
              <w:t>1253-2006</w:t>
            </w:r>
          </w:p>
        </w:tc>
        <w:tc>
          <w:tcPr>
            <w:tcW w:w="4723" w:type="dxa"/>
            <w:tcBorders>
              <w:top w:val="outset" w:sz="6" w:space="0" w:color="000000"/>
              <w:left w:val="outset" w:sz="6" w:space="0" w:color="000000"/>
              <w:bottom w:val="outset" w:sz="6" w:space="0" w:color="000000"/>
              <w:right w:val="outset" w:sz="6" w:space="0" w:color="000000"/>
            </w:tcBorders>
            <w:vAlign w:val="center"/>
          </w:tcPr>
          <w:p w14:paraId="4842EA51" w14:textId="77777777" w:rsidR="00082B7F" w:rsidRPr="005869EF" w:rsidRDefault="00082B7F" w:rsidP="00622804">
            <w:pPr>
              <w:widowControl/>
              <w:jc w:val="left"/>
              <w:rPr>
                <w:rFonts w:eastAsia="宋体"/>
                <w:kern w:val="0"/>
                <w:sz w:val="21"/>
                <w:szCs w:val="21"/>
              </w:rPr>
            </w:pPr>
            <w:r w:rsidRPr="005869EF">
              <w:rPr>
                <w:rFonts w:eastAsia="宋体"/>
                <w:kern w:val="0"/>
                <w:sz w:val="21"/>
                <w:szCs w:val="21"/>
              </w:rPr>
              <w:t>建筑工程：小区道路、停车场的路面部位；绿化小品的围护部位；市政工程：景观道路（绿道）、广场、停车场等市政工程的路面部位；绿化小品、绿化护坡的围护部位；河岸及海岸的水工部位。</w:t>
            </w:r>
          </w:p>
        </w:tc>
      </w:tr>
      <w:tr w:rsidR="0012099B" w:rsidRPr="005869EF" w14:paraId="011FB877" w14:textId="77777777" w:rsidTr="00CE3A94">
        <w:trPr>
          <w:trHeight w:val="2117"/>
          <w:jc w:val="center"/>
        </w:trPr>
        <w:tc>
          <w:tcPr>
            <w:tcW w:w="503" w:type="dxa"/>
            <w:tcBorders>
              <w:top w:val="outset" w:sz="6" w:space="0" w:color="000000"/>
              <w:left w:val="outset" w:sz="6" w:space="0" w:color="000000"/>
              <w:bottom w:val="outset" w:sz="6" w:space="0" w:color="000000"/>
              <w:right w:val="outset" w:sz="6" w:space="0" w:color="000000"/>
            </w:tcBorders>
            <w:vAlign w:val="center"/>
          </w:tcPr>
          <w:p w14:paraId="120E2924" w14:textId="0CE11403" w:rsidR="0012099B" w:rsidRPr="005869EF" w:rsidRDefault="0012099B" w:rsidP="00622804">
            <w:pPr>
              <w:widowControl/>
              <w:jc w:val="center"/>
              <w:rPr>
                <w:rFonts w:eastAsia="宋体"/>
                <w:kern w:val="0"/>
                <w:sz w:val="21"/>
                <w:szCs w:val="21"/>
              </w:rPr>
            </w:pPr>
            <w:r w:rsidRPr="005869EF">
              <w:rPr>
                <w:rFonts w:eastAsia="宋体"/>
                <w:kern w:val="0"/>
                <w:sz w:val="21"/>
                <w:szCs w:val="21"/>
              </w:rPr>
              <w:t>8</w:t>
            </w:r>
          </w:p>
        </w:tc>
        <w:tc>
          <w:tcPr>
            <w:tcW w:w="1303" w:type="dxa"/>
            <w:tcBorders>
              <w:top w:val="outset" w:sz="6" w:space="0" w:color="000000"/>
              <w:left w:val="outset" w:sz="6" w:space="0" w:color="000000"/>
              <w:bottom w:val="outset" w:sz="6" w:space="0" w:color="000000"/>
              <w:right w:val="outset" w:sz="6" w:space="0" w:color="000000"/>
            </w:tcBorders>
            <w:vAlign w:val="center"/>
          </w:tcPr>
          <w:p w14:paraId="444CF516" w14:textId="296E86B3" w:rsidR="0012099B" w:rsidRPr="005869EF" w:rsidRDefault="0012099B" w:rsidP="00622804">
            <w:pPr>
              <w:widowControl/>
              <w:jc w:val="center"/>
              <w:rPr>
                <w:rFonts w:eastAsia="宋体"/>
                <w:kern w:val="0"/>
                <w:sz w:val="21"/>
                <w:szCs w:val="21"/>
              </w:rPr>
            </w:pPr>
            <w:r w:rsidRPr="005869EF">
              <w:rPr>
                <w:rFonts w:eastAsia="宋体"/>
                <w:kern w:val="0"/>
                <w:sz w:val="21"/>
                <w:szCs w:val="21"/>
              </w:rPr>
              <w:t>再生骨料透水混凝土</w:t>
            </w:r>
          </w:p>
        </w:tc>
        <w:tc>
          <w:tcPr>
            <w:tcW w:w="2551" w:type="dxa"/>
            <w:tcBorders>
              <w:top w:val="outset" w:sz="6" w:space="0" w:color="000000"/>
              <w:left w:val="outset" w:sz="6" w:space="0" w:color="000000"/>
              <w:bottom w:val="outset" w:sz="6" w:space="0" w:color="000000"/>
              <w:right w:val="outset" w:sz="6" w:space="0" w:color="000000"/>
            </w:tcBorders>
            <w:vAlign w:val="center"/>
          </w:tcPr>
          <w:p w14:paraId="576330DF" w14:textId="10324956" w:rsidR="0012099B" w:rsidRPr="005869EF" w:rsidRDefault="0012099B" w:rsidP="00622804">
            <w:pPr>
              <w:jc w:val="center"/>
              <w:rPr>
                <w:rFonts w:eastAsia="宋体"/>
                <w:kern w:val="0"/>
                <w:sz w:val="21"/>
                <w:szCs w:val="21"/>
              </w:rPr>
            </w:pPr>
            <w:r w:rsidRPr="005869EF">
              <w:rPr>
                <w:rFonts w:eastAsia="宋体"/>
                <w:kern w:val="0"/>
                <w:sz w:val="21"/>
                <w:szCs w:val="21"/>
              </w:rPr>
              <w:t>参考行业标准《再生骨料透水混凝土应用技术规程》</w:t>
            </w:r>
            <w:r w:rsidRPr="005869EF">
              <w:rPr>
                <w:rFonts w:eastAsia="宋体"/>
                <w:kern w:val="0"/>
                <w:sz w:val="21"/>
                <w:szCs w:val="21"/>
              </w:rPr>
              <w:t>CJJ/T253-2016</w:t>
            </w:r>
          </w:p>
        </w:tc>
        <w:tc>
          <w:tcPr>
            <w:tcW w:w="4723" w:type="dxa"/>
            <w:tcBorders>
              <w:top w:val="outset" w:sz="6" w:space="0" w:color="000000"/>
              <w:left w:val="outset" w:sz="6" w:space="0" w:color="000000"/>
              <w:bottom w:val="outset" w:sz="6" w:space="0" w:color="000000"/>
              <w:right w:val="outset" w:sz="6" w:space="0" w:color="000000"/>
            </w:tcBorders>
            <w:vAlign w:val="center"/>
          </w:tcPr>
          <w:p w14:paraId="1356B9B9" w14:textId="543D592A" w:rsidR="0012099B" w:rsidRPr="005869EF" w:rsidRDefault="00F0607D" w:rsidP="00622804">
            <w:pPr>
              <w:widowControl/>
              <w:jc w:val="left"/>
              <w:rPr>
                <w:rFonts w:eastAsia="宋体"/>
                <w:kern w:val="0"/>
                <w:sz w:val="21"/>
                <w:szCs w:val="21"/>
              </w:rPr>
            </w:pPr>
            <w:r w:rsidRPr="005869EF">
              <w:rPr>
                <w:rFonts w:eastAsia="宋体"/>
                <w:kern w:val="0"/>
                <w:sz w:val="21"/>
                <w:szCs w:val="21"/>
              </w:rPr>
              <w:t>建筑工程：小区道路、停车场的路面部位；绿化小品的围护部位；市政工程：景观道路（绿道）、广场、停车场等市政工程的路面部位；河岸及海岸的水工部位。</w:t>
            </w:r>
          </w:p>
        </w:tc>
      </w:tr>
    </w:tbl>
    <w:p w14:paraId="5FB48004" w14:textId="054863D7" w:rsidR="00082B7F" w:rsidRPr="005869EF" w:rsidRDefault="005D52D1" w:rsidP="00622804">
      <w:pPr>
        <w:pStyle w:val="afc"/>
        <w:rPr>
          <w:rStyle w:val="17"/>
        </w:rPr>
      </w:pPr>
      <w:bookmarkStart w:id="78" w:name="_Toc532213357"/>
      <w:bookmarkStart w:id="79" w:name="_Toc27147310"/>
      <w:r w:rsidRPr="005869EF">
        <w:rPr>
          <w:rStyle w:val="17"/>
        </w:rPr>
        <w:t>5</w:t>
      </w:r>
      <w:r w:rsidR="00082B7F" w:rsidRPr="005869EF">
        <w:rPr>
          <w:rStyle w:val="17"/>
        </w:rPr>
        <w:t xml:space="preserve">.3 </w:t>
      </w:r>
      <w:r w:rsidR="00082B7F" w:rsidRPr="005869EF">
        <w:rPr>
          <w:rStyle w:val="17"/>
          <w:rFonts w:hint="eastAsia"/>
        </w:rPr>
        <w:t>质量验收</w:t>
      </w:r>
      <w:bookmarkEnd w:id="78"/>
      <w:bookmarkEnd w:id="79"/>
    </w:p>
    <w:p w14:paraId="2A9FF7CA" w14:textId="5EA2E841" w:rsidR="00082B7F" w:rsidRPr="005869EF" w:rsidRDefault="005D52D1" w:rsidP="00622804">
      <w:pPr>
        <w:rPr>
          <w:rStyle w:val="17"/>
        </w:rPr>
      </w:pPr>
      <w:bookmarkStart w:id="80" w:name="_Toc27147311"/>
      <w:r w:rsidRPr="003C190F">
        <w:rPr>
          <w:rStyle w:val="17"/>
          <w:b/>
        </w:rPr>
        <w:t>5</w:t>
      </w:r>
      <w:r w:rsidR="00082B7F" w:rsidRPr="003C190F">
        <w:rPr>
          <w:rStyle w:val="17"/>
          <w:rFonts w:hint="eastAsia"/>
          <w:b/>
        </w:rPr>
        <w:t>.</w:t>
      </w:r>
      <w:r w:rsidR="00082B7F" w:rsidRPr="003C190F">
        <w:rPr>
          <w:rStyle w:val="17"/>
          <w:b/>
        </w:rPr>
        <w:t>3</w:t>
      </w:r>
      <w:r w:rsidR="00082B7F" w:rsidRPr="003C190F">
        <w:rPr>
          <w:rStyle w:val="17"/>
          <w:rFonts w:hint="eastAsia"/>
          <w:b/>
        </w:rPr>
        <w:t>.1</w:t>
      </w:r>
      <w:r w:rsidR="00082B7F" w:rsidRPr="005869EF">
        <w:rPr>
          <w:rStyle w:val="17"/>
          <w:rFonts w:hint="eastAsia"/>
        </w:rPr>
        <w:t>再生骨料砖的尺寸允许偏差、外观质量和抗压强度的试验方法应按照现行国家标准《砌墙砖试验方法》</w:t>
      </w:r>
      <w:r w:rsidR="009F0465" w:rsidRPr="005869EF">
        <w:rPr>
          <w:rStyle w:val="17"/>
          <w:rFonts w:hint="eastAsia"/>
        </w:rPr>
        <w:t>GB/T254</w:t>
      </w:r>
      <w:r w:rsidR="009F0465" w:rsidRPr="005869EF">
        <w:rPr>
          <w:rStyle w:val="17"/>
        </w:rPr>
        <w:t>2</w:t>
      </w:r>
      <w:r w:rsidR="009F0465" w:rsidRPr="005869EF">
        <w:rPr>
          <w:rStyle w:val="17"/>
          <w:rFonts w:hint="eastAsia"/>
        </w:rPr>
        <w:t>-</w:t>
      </w:r>
      <w:r w:rsidR="009F0465" w:rsidRPr="005869EF">
        <w:rPr>
          <w:rStyle w:val="17"/>
        </w:rPr>
        <w:t>2012</w:t>
      </w:r>
      <w:r w:rsidR="00082B7F" w:rsidRPr="005869EF">
        <w:rPr>
          <w:rStyle w:val="17"/>
          <w:rFonts w:hint="eastAsia"/>
        </w:rPr>
        <w:t>的规定执行；吸水率、干燥收缩率、相对含水率、抗冻性、碳化系数和软化系数的试验方法应按现行国家标准《混凝土小型空心砌块试验方法》</w:t>
      </w:r>
      <w:r w:rsidR="009F0465" w:rsidRPr="005869EF">
        <w:rPr>
          <w:rStyle w:val="17"/>
          <w:rFonts w:hint="eastAsia"/>
        </w:rPr>
        <w:t>GB/T</w:t>
      </w:r>
      <w:r w:rsidR="00082B7F" w:rsidRPr="005869EF">
        <w:rPr>
          <w:rStyle w:val="17"/>
          <w:rFonts w:hint="eastAsia"/>
        </w:rPr>
        <w:t>4111</w:t>
      </w:r>
      <w:r w:rsidR="009F0465" w:rsidRPr="005869EF">
        <w:rPr>
          <w:rStyle w:val="17"/>
          <w:rFonts w:hint="eastAsia"/>
        </w:rPr>
        <w:t>-</w:t>
      </w:r>
      <w:r w:rsidR="009F0465" w:rsidRPr="005869EF">
        <w:rPr>
          <w:rStyle w:val="17"/>
        </w:rPr>
        <w:t>2013</w:t>
      </w:r>
      <w:r w:rsidR="00082B7F" w:rsidRPr="005869EF">
        <w:rPr>
          <w:rStyle w:val="17"/>
          <w:rFonts w:hint="eastAsia"/>
        </w:rPr>
        <w:t>的规定执行。</w:t>
      </w:r>
      <w:bookmarkEnd w:id="80"/>
    </w:p>
    <w:p w14:paraId="55F1CE28" w14:textId="6DCCD32E" w:rsidR="00082B7F" w:rsidRPr="005869EF" w:rsidRDefault="005D52D1" w:rsidP="00622804">
      <w:pPr>
        <w:rPr>
          <w:rStyle w:val="17"/>
        </w:rPr>
      </w:pPr>
      <w:bookmarkStart w:id="81" w:name="_Toc27147312"/>
      <w:r w:rsidRPr="003C190F">
        <w:rPr>
          <w:rStyle w:val="17"/>
          <w:b/>
        </w:rPr>
        <w:t>5</w:t>
      </w:r>
      <w:r w:rsidR="00082B7F" w:rsidRPr="003C190F">
        <w:rPr>
          <w:rStyle w:val="17"/>
          <w:rFonts w:hint="eastAsia"/>
          <w:b/>
        </w:rPr>
        <w:t>.</w:t>
      </w:r>
      <w:r w:rsidR="00082B7F" w:rsidRPr="003C190F">
        <w:rPr>
          <w:rStyle w:val="17"/>
          <w:b/>
        </w:rPr>
        <w:t>3</w:t>
      </w:r>
      <w:r w:rsidR="00082B7F" w:rsidRPr="003C190F">
        <w:rPr>
          <w:rStyle w:val="17"/>
          <w:rFonts w:hint="eastAsia"/>
          <w:b/>
        </w:rPr>
        <w:t>.2</w:t>
      </w:r>
      <w:r w:rsidR="00082B7F" w:rsidRPr="005869EF">
        <w:rPr>
          <w:rStyle w:val="17"/>
          <w:rFonts w:hint="eastAsia"/>
        </w:rPr>
        <w:t>再生骨料砖砌体工程质量验收应符合现行《建筑工程施工质量验收统一标准》</w:t>
      </w:r>
      <w:r w:rsidR="00452D85" w:rsidRPr="005869EF">
        <w:rPr>
          <w:rStyle w:val="17"/>
          <w:rFonts w:hint="eastAsia"/>
        </w:rPr>
        <w:t>GB50203-2015</w:t>
      </w:r>
      <w:r w:rsidR="00082B7F" w:rsidRPr="005869EF">
        <w:rPr>
          <w:rStyle w:val="17"/>
          <w:rFonts w:hint="eastAsia"/>
        </w:rPr>
        <w:t>和《砌体工程施工质量验收规范》</w:t>
      </w:r>
      <w:r w:rsidR="00452D85" w:rsidRPr="005869EF">
        <w:rPr>
          <w:rStyle w:val="17"/>
          <w:rFonts w:hint="eastAsia"/>
        </w:rPr>
        <w:lastRenderedPageBreak/>
        <w:t>GB50203-2015</w:t>
      </w:r>
      <w:r w:rsidR="00082B7F" w:rsidRPr="005869EF">
        <w:rPr>
          <w:rStyle w:val="17"/>
          <w:rFonts w:hint="eastAsia"/>
        </w:rPr>
        <w:t>等规定。</w:t>
      </w:r>
      <w:bookmarkEnd w:id="81"/>
    </w:p>
    <w:p w14:paraId="387EC333" w14:textId="5FDA5F20" w:rsidR="00082B7F" w:rsidRPr="00B818C7" w:rsidRDefault="005D52D1" w:rsidP="00B818C7">
      <w:pPr>
        <w:keepNext/>
        <w:keepLines/>
        <w:spacing w:before="340" w:after="330"/>
        <w:jc w:val="center"/>
        <w:outlineLvl w:val="0"/>
        <w:rPr>
          <w:rFonts w:ascii="Calibri" w:eastAsia="宋体" w:hAnsi="Calibri"/>
          <w:b/>
          <w:bCs/>
          <w:kern w:val="44"/>
          <w:sz w:val="32"/>
          <w:szCs w:val="44"/>
        </w:rPr>
      </w:pPr>
      <w:bookmarkStart w:id="82" w:name="_Toc532213358"/>
      <w:bookmarkStart w:id="83" w:name="_Toc27147313"/>
      <w:r w:rsidRPr="00B818C7">
        <w:rPr>
          <w:rFonts w:ascii="Calibri" w:eastAsia="宋体" w:hAnsi="Calibri"/>
          <w:b/>
          <w:bCs/>
          <w:kern w:val="44"/>
          <w:sz w:val="32"/>
          <w:szCs w:val="44"/>
        </w:rPr>
        <w:t>6</w:t>
      </w:r>
      <w:r w:rsidR="00082B7F" w:rsidRPr="00B818C7">
        <w:rPr>
          <w:rFonts w:ascii="Calibri" w:eastAsia="宋体" w:hAnsi="Calibri" w:hint="eastAsia"/>
          <w:b/>
          <w:bCs/>
          <w:kern w:val="44"/>
          <w:sz w:val="32"/>
          <w:szCs w:val="44"/>
        </w:rPr>
        <w:t>再生骨料砂浆</w:t>
      </w:r>
      <w:bookmarkEnd w:id="82"/>
      <w:bookmarkEnd w:id="83"/>
    </w:p>
    <w:p w14:paraId="7213603A" w14:textId="7A80A89B" w:rsidR="00082B7F" w:rsidRPr="005869EF" w:rsidRDefault="005D52D1" w:rsidP="00BD4785">
      <w:pPr>
        <w:pStyle w:val="afc"/>
        <w:rPr>
          <w:rStyle w:val="17"/>
        </w:rPr>
      </w:pPr>
      <w:bookmarkStart w:id="84" w:name="_Toc532213359"/>
      <w:bookmarkStart w:id="85" w:name="_Toc27147314"/>
      <w:r w:rsidRPr="005869EF">
        <w:rPr>
          <w:rStyle w:val="17"/>
        </w:rPr>
        <w:t>6</w:t>
      </w:r>
      <w:r w:rsidR="00082B7F" w:rsidRPr="005869EF">
        <w:rPr>
          <w:rStyle w:val="17"/>
          <w:rFonts w:hint="eastAsia"/>
        </w:rPr>
        <w:t>.1</w:t>
      </w:r>
      <w:r w:rsidR="00082B7F" w:rsidRPr="005869EF">
        <w:rPr>
          <w:rStyle w:val="17"/>
        </w:rPr>
        <w:t xml:space="preserve"> </w:t>
      </w:r>
      <w:bookmarkEnd w:id="84"/>
      <w:r w:rsidR="00082B7F" w:rsidRPr="005869EF">
        <w:rPr>
          <w:rStyle w:val="17"/>
          <w:rFonts w:hint="eastAsia"/>
        </w:rPr>
        <w:t>技术要求</w:t>
      </w:r>
      <w:bookmarkEnd w:id="85"/>
    </w:p>
    <w:p w14:paraId="6C5F9611" w14:textId="0658A712" w:rsidR="00082B7F" w:rsidRPr="005869EF" w:rsidRDefault="005D52D1" w:rsidP="00BD4785">
      <w:pPr>
        <w:rPr>
          <w:rStyle w:val="17"/>
        </w:rPr>
      </w:pPr>
      <w:bookmarkStart w:id="86" w:name="_Toc27147315"/>
      <w:r w:rsidRPr="003C190F">
        <w:rPr>
          <w:rStyle w:val="17"/>
          <w:b/>
        </w:rPr>
        <w:t>6</w:t>
      </w:r>
      <w:r w:rsidR="00082B7F" w:rsidRPr="003C190F">
        <w:rPr>
          <w:rStyle w:val="17"/>
          <w:b/>
        </w:rPr>
        <w:t>.1</w:t>
      </w:r>
      <w:r w:rsidR="00082B7F" w:rsidRPr="003C190F">
        <w:rPr>
          <w:rStyle w:val="17"/>
          <w:rFonts w:hint="eastAsia"/>
          <w:b/>
        </w:rPr>
        <w:t>.1</w:t>
      </w:r>
      <w:r w:rsidR="00082B7F" w:rsidRPr="003C190F">
        <w:rPr>
          <w:rStyle w:val="17"/>
          <w:b/>
        </w:rPr>
        <w:t xml:space="preserve"> </w:t>
      </w:r>
      <w:r w:rsidR="00082B7F" w:rsidRPr="005869EF">
        <w:rPr>
          <w:rStyle w:val="17"/>
          <w:rFonts w:hint="eastAsia"/>
        </w:rPr>
        <w:t>再生骨料砂浆所用再生细骨料应符合现行国家标准《混凝土和砂浆用再生细骨料》</w:t>
      </w:r>
      <w:r w:rsidR="00452D85" w:rsidRPr="005869EF">
        <w:rPr>
          <w:rStyle w:val="17"/>
          <w:rFonts w:hint="eastAsia"/>
        </w:rPr>
        <w:t>GB/T25176-2010</w:t>
      </w:r>
      <w:r w:rsidR="00082B7F" w:rsidRPr="005869EF">
        <w:rPr>
          <w:rStyle w:val="17"/>
          <w:rFonts w:hint="eastAsia"/>
        </w:rPr>
        <w:t>的有关规定，其他原材料应符合国家现行标准《预拌砂浆》</w:t>
      </w:r>
      <w:r w:rsidR="00452D85" w:rsidRPr="005869EF">
        <w:rPr>
          <w:rStyle w:val="17"/>
          <w:rFonts w:hint="eastAsia"/>
        </w:rPr>
        <w:t>GB/T25181-2010</w:t>
      </w:r>
      <w:r w:rsidR="00082B7F" w:rsidRPr="005869EF">
        <w:rPr>
          <w:rStyle w:val="17"/>
          <w:rFonts w:hint="eastAsia"/>
        </w:rPr>
        <w:t>和《抹灰砂浆技术规程》</w:t>
      </w:r>
      <w:r w:rsidR="00452D85" w:rsidRPr="005869EF">
        <w:rPr>
          <w:rStyle w:val="17"/>
          <w:rFonts w:hint="eastAsia"/>
        </w:rPr>
        <w:t>JGJ/T220-2010</w:t>
      </w:r>
      <w:r w:rsidR="00082B7F" w:rsidRPr="005869EF">
        <w:rPr>
          <w:rStyle w:val="17"/>
          <w:rFonts w:hint="eastAsia"/>
        </w:rPr>
        <w:t>的有关规定。</w:t>
      </w:r>
      <w:bookmarkEnd w:id="86"/>
    </w:p>
    <w:p w14:paraId="2A0CF3E7" w14:textId="739952ED" w:rsidR="00082B7F" w:rsidRPr="005869EF" w:rsidRDefault="005D52D1" w:rsidP="00622804">
      <w:pPr>
        <w:rPr>
          <w:rStyle w:val="17"/>
        </w:rPr>
      </w:pPr>
      <w:bookmarkStart w:id="87" w:name="_Toc27147316"/>
      <w:r w:rsidRPr="003C190F">
        <w:rPr>
          <w:rStyle w:val="17"/>
          <w:b/>
        </w:rPr>
        <w:t>6</w:t>
      </w:r>
      <w:r w:rsidR="00082B7F" w:rsidRPr="003C190F">
        <w:rPr>
          <w:rStyle w:val="17"/>
          <w:b/>
        </w:rPr>
        <w:t>.1.</w:t>
      </w:r>
      <w:r w:rsidR="00082B7F" w:rsidRPr="003C190F">
        <w:rPr>
          <w:rStyle w:val="17"/>
          <w:rFonts w:hint="eastAsia"/>
          <w:b/>
        </w:rPr>
        <w:t>2</w:t>
      </w:r>
      <w:r w:rsidR="00082B7F" w:rsidRPr="005869EF">
        <w:rPr>
          <w:rStyle w:val="17"/>
          <w:rFonts w:hint="eastAsia"/>
        </w:rPr>
        <w:t xml:space="preserve"> </w:t>
      </w:r>
      <w:r w:rsidR="00082B7F" w:rsidRPr="005869EF">
        <w:rPr>
          <w:rStyle w:val="17"/>
          <w:rFonts w:hint="eastAsia"/>
        </w:rPr>
        <w:t>现场配制的再生骨料砂浆的性能应符合表</w:t>
      </w:r>
      <w:r w:rsidR="00F619BC" w:rsidRPr="005869EF">
        <w:rPr>
          <w:rStyle w:val="17"/>
        </w:rPr>
        <w:t>6</w:t>
      </w:r>
      <w:r w:rsidR="00082B7F" w:rsidRPr="005869EF">
        <w:rPr>
          <w:rStyle w:val="17"/>
          <w:rFonts w:hint="eastAsia"/>
        </w:rPr>
        <w:t>-</w:t>
      </w:r>
      <w:r w:rsidR="00082B7F" w:rsidRPr="005869EF">
        <w:rPr>
          <w:rStyle w:val="17"/>
        </w:rPr>
        <w:t>1</w:t>
      </w:r>
      <w:r w:rsidR="00082B7F" w:rsidRPr="005869EF">
        <w:rPr>
          <w:rStyle w:val="17"/>
          <w:rFonts w:hint="eastAsia"/>
        </w:rPr>
        <w:t>的规定。</w:t>
      </w:r>
      <w:bookmarkEnd w:id="87"/>
    </w:p>
    <w:p w14:paraId="4DF5A3C8" w14:textId="2C96A6DA" w:rsidR="00082B7F" w:rsidRPr="005869EF" w:rsidRDefault="00082B7F" w:rsidP="00622804">
      <w:pPr>
        <w:jc w:val="center"/>
        <w:rPr>
          <w:rFonts w:eastAsia="宋体"/>
          <w:b/>
          <w:sz w:val="24"/>
          <w:szCs w:val="24"/>
        </w:rPr>
      </w:pPr>
      <w:r w:rsidRPr="005869EF">
        <w:rPr>
          <w:rFonts w:eastAsia="宋体"/>
          <w:b/>
          <w:sz w:val="24"/>
          <w:szCs w:val="24"/>
        </w:rPr>
        <w:t>表</w:t>
      </w:r>
      <w:r w:rsidR="00F619BC" w:rsidRPr="005869EF">
        <w:rPr>
          <w:rFonts w:eastAsia="宋体"/>
          <w:b/>
          <w:sz w:val="24"/>
          <w:szCs w:val="24"/>
        </w:rPr>
        <w:t>6</w:t>
      </w:r>
      <w:r w:rsidRPr="005869EF">
        <w:rPr>
          <w:rFonts w:eastAsia="宋体"/>
          <w:b/>
          <w:sz w:val="24"/>
          <w:szCs w:val="24"/>
        </w:rPr>
        <w:t xml:space="preserve">-1 </w:t>
      </w:r>
      <w:r w:rsidRPr="005869EF">
        <w:rPr>
          <w:rFonts w:eastAsia="宋体"/>
          <w:b/>
          <w:sz w:val="24"/>
          <w:szCs w:val="24"/>
        </w:rPr>
        <w:t>现场拌制的再生骨料砂浆性能指标要求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18"/>
        <w:gridCol w:w="992"/>
        <w:gridCol w:w="992"/>
        <w:gridCol w:w="1276"/>
        <w:gridCol w:w="1418"/>
        <w:gridCol w:w="1275"/>
      </w:tblGrid>
      <w:tr w:rsidR="00082B7F" w:rsidRPr="005869EF" w14:paraId="5B5A4536" w14:textId="77777777" w:rsidTr="00CE3A94">
        <w:trPr>
          <w:trHeight w:val="567"/>
          <w:jc w:val="center"/>
        </w:trPr>
        <w:tc>
          <w:tcPr>
            <w:tcW w:w="1129" w:type="dxa"/>
            <w:vMerge w:val="restart"/>
            <w:shd w:val="clear" w:color="auto" w:fill="auto"/>
            <w:vAlign w:val="center"/>
          </w:tcPr>
          <w:p w14:paraId="639918B4"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砂浆品种</w:t>
            </w:r>
          </w:p>
        </w:tc>
        <w:tc>
          <w:tcPr>
            <w:tcW w:w="1418" w:type="dxa"/>
            <w:vMerge w:val="restart"/>
            <w:shd w:val="clear" w:color="auto" w:fill="auto"/>
            <w:vAlign w:val="center"/>
          </w:tcPr>
          <w:p w14:paraId="0355A48F"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强度等级</w:t>
            </w:r>
          </w:p>
        </w:tc>
        <w:tc>
          <w:tcPr>
            <w:tcW w:w="992" w:type="dxa"/>
            <w:vMerge w:val="restart"/>
            <w:shd w:val="clear" w:color="auto" w:fill="auto"/>
            <w:vAlign w:val="center"/>
          </w:tcPr>
          <w:p w14:paraId="0796BC66"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稠度（</w:t>
            </w:r>
            <w:r w:rsidRPr="005869EF">
              <w:rPr>
                <w:rFonts w:eastAsia="宋体"/>
                <w:b/>
                <w:color w:val="333333"/>
                <w:sz w:val="21"/>
                <w:szCs w:val="21"/>
              </w:rPr>
              <w:t>mm</w:t>
            </w:r>
            <w:r w:rsidRPr="005869EF">
              <w:rPr>
                <w:rFonts w:eastAsia="宋体"/>
                <w:b/>
                <w:color w:val="333333"/>
                <w:sz w:val="21"/>
                <w:szCs w:val="21"/>
              </w:rPr>
              <w:t>）</w:t>
            </w:r>
          </w:p>
        </w:tc>
        <w:tc>
          <w:tcPr>
            <w:tcW w:w="992" w:type="dxa"/>
            <w:vMerge w:val="restart"/>
            <w:shd w:val="clear" w:color="auto" w:fill="auto"/>
            <w:vAlign w:val="center"/>
          </w:tcPr>
          <w:p w14:paraId="3CC63C3E"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保水率</w:t>
            </w:r>
          </w:p>
          <w:p w14:paraId="1C01F04A"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w:t>
            </w:r>
            <w:r w:rsidRPr="005869EF">
              <w:rPr>
                <w:rFonts w:eastAsia="宋体"/>
                <w:b/>
                <w:color w:val="333333"/>
                <w:sz w:val="21"/>
                <w:szCs w:val="21"/>
              </w:rPr>
              <w:t>%</w:t>
            </w:r>
            <w:r w:rsidRPr="005869EF">
              <w:rPr>
                <w:rFonts w:eastAsia="宋体"/>
                <w:b/>
                <w:color w:val="333333"/>
                <w:sz w:val="21"/>
                <w:szCs w:val="21"/>
              </w:rPr>
              <w:t>）</w:t>
            </w:r>
          </w:p>
        </w:tc>
        <w:tc>
          <w:tcPr>
            <w:tcW w:w="1276" w:type="dxa"/>
            <w:vMerge w:val="restart"/>
            <w:shd w:val="clear" w:color="auto" w:fill="auto"/>
            <w:vAlign w:val="center"/>
          </w:tcPr>
          <w:p w14:paraId="116C1197"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14d</w:t>
            </w:r>
            <w:r w:rsidRPr="005869EF">
              <w:rPr>
                <w:rFonts w:eastAsia="宋体"/>
                <w:b/>
                <w:color w:val="333333"/>
                <w:sz w:val="21"/>
                <w:szCs w:val="21"/>
              </w:rPr>
              <w:t>拉伸粘结强度（</w:t>
            </w:r>
            <w:r w:rsidRPr="005869EF">
              <w:rPr>
                <w:rFonts w:eastAsia="宋体"/>
                <w:b/>
                <w:color w:val="333333"/>
                <w:sz w:val="21"/>
                <w:szCs w:val="21"/>
              </w:rPr>
              <w:t>MPa</w:t>
            </w:r>
            <w:r w:rsidRPr="005869EF">
              <w:rPr>
                <w:rFonts w:eastAsia="宋体"/>
                <w:b/>
                <w:color w:val="333333"/>
                <w:sz w:val="21"/>
                <w:szCs w:val="21"/>
              </w:rPr>
              <w:t>）</w:t>
            </w:r>
          </w:p>
        </w:tc>
        <w:tc>
          <w:tcPr>
            <w:tcW w:w="2693" w:type="dxa"/>
            <w:gridSpan w:val="2"/>
            <w:shd w:val="clear" w:color="auto" w:fill="auto"/>
            <w:vAlign w:val="center"/>
          </w:tcPr>
          <w:p w14:paraId="79EB8500"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抗冻性</w:t>
            </w:r>
          </w:p>
        </w:tc>
      </w:tr>
      <w:tr w:rsidR="00082B7F" w:rsidRPr="005869EF" w14:paraId="385CEAF8" w14:textId="77777777" w:rsidTr="00CE3A94">
        <w:trPr>
          <w:trHeight w:val="567"/>
          <w:jc w:val="center"/>
        </w:trPr>
        <w:tc>
          <w:tcPr>
            <w:tcW w:w="1129" w:type="dxa"/>
            <w:vMerge/>
            <w:shd w:val="clear" w:color="auto" w:fill="auto"/>
            <w:vAlign w:val="center"/>
          </w:tcPr>
          <w:p w14:paraId="311E1E55" w14:textId="77777777" w:rsidR="00082B7F" w:rsidRPr="005869EF" w:rsidRDefault="00082B7F" w:rsidP="00622804">
            <w:pPr>
              <w:jc w:val="center"/>
              <w:rPr>
                <w:rFonts w:eastAsia="宋体"/>
                <w:b/>
                <w:color w:val="333333"/>
                <w:sz w:val="21"/>
                <w:szCs w:val="21"/>
              </w:rPr>
            </w:pPr>
          </w:p>
        </w:tc>
        <w:tc>
          <w:tcPr>
            <w:tcW w:w="1418" w:type="dxa"/>
            <w:vMerge/>
            <w:shd w:val="clear" w:color="auto" w:fill="auto"/>
            <w:vAlign w:val="center"/>
          </w:tcPr>
          <w:p w14:paraId="6B7E6410" w14:textId="77777777" w:rsidR="00082B7F" w:rsidRPr="005869EF" w:rsidRDefault="00082B7F" w:rsidP="00622804">
            <w:pPr>
              <w:jc w:val="center"/>
              <w:rPr>
                <w:rFonts w:eastAsia="宋体"/>
                <w:b/>
                <w:color w:val="333333"/>
                <w:sz w:val="21"/>
                <w:szCs w:val="21"/>
              </w:rPr>
            </w:pPr>
          </w:p>
        </w:tc>
        <w:tc>
          <w:tcPr>
            <w:tcW w:w="992" w:type="dxa"/>
            <w:vMerge/>
            <w:shd w:val="clear" w:color="auto" w:fill="auto"/>
            <w:vAlign w:val="center"/>
          </w:tcPr>
          <w:p w14:paraId="6AD1BB10" w14:textId="77777777" w:rsidR="00082B7F" w:rsidRPr="005869EF" w:rsidRDefault="00082B7F" w:rsidP="00622804">
            <w:pPr>
              <w:jc w:val="center"/>
              <w:rPr>
                <w:rFonts w:eastAsia="宋体"/>
                <w:b/>
                <w:color w:val="333333"/>
                <w:sz w:val="21"/>
                <w:szCs w:val="21"/>
              </w:rPr>
            </w:pPr>
          </w:p>
        </w:tc>
        <w:tc>
          <w:tcPr>
            <w:tcW w:w="992" w:type="dxa"/>
            <w:vMerge/>
            <w:shd w:val="clear" w:color="auto" w:fill="auto"/>
            <w:vAlign w:val="center"/>
          </w:tcPr>
          <w:p w14:paraId="0B023B65" w14:textId="77777777" w:rsidR="00082B7F" w:rsidRPr="005869EF" w:rsidRDefault="00082B7F" w:rsidP="00622804">
            <w:pPr>
              <w:jc w:val="center"/>
              <w:rPr>
                <w:rFonts w:eastAsia="宋体"/>
                <w:b/>
                <w:color w:val="333333"/>
                <w:sz w:val="21"/>
                <w:szCs w:val="21"/>
              </w:rPr>
            </w:pPr>
          </w:p>
        </w:tc>
        <w:tc>
          <w:tcPr>
            <w:tcW w:w="1276" w:type="dxa"/>
            <w:vMerge/>
            <w:shd w:val="clear" w:color="auto" w:fill="auto"/>
            <w:vAlign w:val="center"/>
          </w:tcPr>
          <w:p w14:paraId="6FAD386D" w14:textId="77777777" w:rsidR="00082B7F" w:rsidRPr="005869EF" w:rsidRDefault="00082B7F" w:rsidP="00622804">
            <w:pPr>
              <w:jc w:val="center"/>
              <w:rPr>
                <w:rFonts w:eastAsia="宋体"/>
                <w:b/>
                <w:color w:val="333333"/>
                <w:sz w:val="21"/>
                <w:szCs w:val="21"/>
              </w:rPr>
            </w:pPr>
          </w:p>
        </w:tc>
        <w:tc>
          <w:tcPr>
            <w:tcW w:w="1418" w:type="dxa"/>
            <w:shd w:val="clear" w:color="auto" w:fill="auto"/>
            <w:vAlign w:val="center"/>
          </w:tcPr>
          <w:p w14:paraId="635AAA47"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强度损失率（</w:t>
            </w:r>
            <w:r w:rsidRPr="005869EF">
              <w:rPr>
                <w:rFonts w:eastAsia="宋体"/>
                <w:b/>
                <w:color w:val="333333"/>
                <w:sz w:val="21"/>
                <w:szCs w:val="21"/>
              </w:rPr>
              <w:t>%</w:t>
            </w:r>
            <w:r w:rsidRPr="005869EF">
              <w:rPr>
                <w:rFonts w:eastAsia="宋体"/>
                <w:b/>
                <w:color w:val="333333"/>
                <w:sz w:val="21"/>
                <w:szCs w:val="21"/>
              </w:rPr>
              <w:t>）</w:t>
            </w:r>
          </w:p>
        </w:tc>
        <w:tc>
          <w:tcPr>
            <w:tcW w:w="1275" w:type="dxa"/>
            <w:shd w:val="clear" w:color="auto" w:fill="auto"/>
            <w:vAlign w:val="center"/>
          </w:tcPr>
          <w:p w14:paraId="28434939" w14:textId="77777777" w:rsidR="00082B7F" w:rsidRPr="005869EF" w:rsidRDefault="00082B7F" w:rsidP="00622804">
            <w:pPr>
              <w:jc w:val="center"/>
              <w:rPr>
                <w:rFonts w:eastAsia="宋体"/>
                <w:b/>
                <w:color w:val="333333"/>
                <w:sz w:val="21"/>
                <w:szCs w:val="21"/>
              </w:rPr>
            </w:pPr>
            <w:r w:rsidRPr="005869EF">
              <w:rPr>
                <w:rFonts w:eastAsia="宋体"/>
                <w:b/>
                <w:color w:val="333333"/>
                <w:sz w:val="21"/>
                <w:szCs w:val="21"/>
              </w:rPr>
              <w:t>质量损失率（</w:t>
            </w:r>
            <w:r w:rsidRPr="005869EF">
              <w:rPr>
                <w:rFonts w:eastAsia="宋体"/>
                <w:b/>
                <w:color w:val="333333"/>
                <w:sz w:val="21"/>
                <w:szCs w:val="21"/>
              </w:rPr>
              <w:t>%</w:t>
            </w:r>
            <w:r w:rsidRPr="005869EF">
              <w:rPr>
                <w:rFonts w:eastAsia="宋体"/>
                <w:b/>
                <w:color w:val="333333"/>
                <w:sz w:val="21"/>
                <w:szCs w:val="21"/>
              </w:rPr>
              <w:t>）</w:t>
            </w:r>
          </w:p>
        </w:tc>
      </w:tr>
      <w:tr w:rsidR="00082B7F" w:rsidRPr="005869EF" w14:paraId="3A18D3A1" w14:textId="77777777" w:rsidTr="00CE3A94">
        <w:trPr>
          <w:trHeight w:val="567"/>
          <w:jc w:val="center"/>
        </w:trPr>
        <w:tc>
          <w:tcPr>
            <w:tcW w:w="1129" w:type="dxa"/>
            <w:shd w:val="clear" w:color="auto" w:fill="auto"/>
            <w:vAlign w:val="center"/>
          </w:tcPr>
          <w:p w14:paraId="5FAF0F13"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再生骨料砌筑砂浆</w:t>
            </w:r>
          </w:p>
        </w:tc>
        <w:tc>
          <w:tcPr>
            <w:tcW w:w="1418" w:type="dxa"/>
            <w:tcBorders>
              <w:bottom w:val="single" w:sz="4" w:space="0" w:color="auto"/>
            </w:tcBorders>
            <w:shd w:val="clear" w:color="auto" w:fill="auto"/>
            <w:vAlign w:val="center"/>
          </w:tcPr>
          <w:p w14:paraId="59E223B8"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M5</w:t>
            </w:r>
            <w:r w:rsidRPr="005869EF">
              <w:rPr>
                <w:rFonts w:eastAsia="宋体"/>
                <w:color w:val="333333"/>
                <w:sz w:val="21"/>
                <w:szCs w:val="21"/>
              </w:rPr>
              <w:t>、</w:t>
            </w:r>
            <w:r w:rsidRPr="005869EF">
              <w:rPr>
                <w:rFonts w:eastAsia="宋体"/>
                <w:color w:val="333333"/>
                <w:sz w:val="21"/>
                <w:szCs w:val="21"/>
              </w:rPr>
              <w:t>M7.5</w:t>
            </w:r>
            <w:r w:rsidRPr="005869EF">
              <w:rPr>
                <w:rFonts w:eastAsia="宋体"/>
                <w:color w:val="333333"/>
                <w:sz w:val="21"/>
                <w:szCs w:val="21"/>
              </w:rPr>
              <w:t>、</w:t>
            </w:r>
            <w:r w:rsidRPr="005869EF">
              <w:rPr>
                <w:rFonts w:eastAsia="宋体"/>
                <w:color w:val="333333"/>
                <w:sz w:val="21"/>
                <w:szCs w:val="21"/>
              </w:rPr>
              <w:t>M10</w:t>
            </w:r>
            <w:r w:rsidRPr="005869EF">
              <w:rPr>
                <w:rFonts w:eastAsia="宋体"/>
                <w:color w:val="333333"/>
                <w:sz w:val="21"/>
                <w:szCs w:val="21"/>
              </w:rPr>
              <w:t>、</w:t>
            </w:r>
            <w:r w:rsidRPr="005869EF">
              <w:rPr>
                <w:rFonts w:eastAsia="宋体"/>
                <w:color w:val="333333"/>
                <w:sz w:val="21"/>
                <w:szCs w:val="21"/>
              </w:rPr>
              <w:t>M15</w:t>
            </w:r>
          </w:p>
        </w:tc>
        <w:tc>
          <w:tcPr>
            <w:tcW w:w="992" w:type="dxa"/>
            <w:tcBorders>
              <w:bottom w:val="single" w:sz="4" w:space="0" w:color="auto"/>
            </w:tcBorders>
            <w:shd w:val="clear" w:color="auto" w:fill="auto"/>
            <w:vAlign w:val="center"/>
          </w:tcPr>
          <w:p w14:paraId="53811F30"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50~90</w:t>
            </w:r>
          </w:p>
        </w:tc>
        <w:tc>
          <w:tcPr>
            <w:tcW w:w="992" w:type="dxa"/>
            <w:tcBorders>
              <w:bottom w:val="single" w:sz="4" w:space="0" w:color="auto"/>
            </w:tcBorders>
            <w:shd w:val="clear" w:color="auto" w:fill="auto"/>
            <w:vAlign w:val="center"/>
          </w:tcPr>
          <w:p w14:paraId="1B964A02"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≥82</w:t>
            </w:r>
          </w:p>
        </w:tc>
        <w:tc>
          <w:tcPr>
            <w:tcW w:w="1276" w:type="dxa"/>
            <w:tcBorders>
              <w:bottom w:val="single" w:sz="4" w:space="0" w:color="auto"/>
            </w:tcBorders>
            <w:shd w:val="clear" w:color="auto" w:fill="auto"/>
            <w:vAlign w:val="center"/>
          </w:tcPr>
          <w:p w14:paraId="6FA1F2D5"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w:t>
            </w:r>
          </w:p>
        </w:tc>
        <w:tc>
          <w:tcPr>
            <w:tcW w:w="1418" w:type="dxa"/>
            <w:shd w:val="clear" w:color="auto" w:fill="auto"/>
            <w:vAlign w:val="center"/>
          </w:tcPr>
          <w:p w14:paraId="32EDD9DA"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≤25</w:t>
            </w:r>
          </w:p>
        </w:tc>
        <w:tc>
          <w:tcPr>
            <w:tcW w:w="1275" w:type="dxa"/>
            <w:shd w:val="clear" w:color="auto" w:fill="auto"/>
            <w:vAlign w:val="center"/>
          </w:tcPr>
          <w:p w14:paraId="69CB5F6D"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≤5</w:t>
            </w:r>
          </w:p>
        </w:tc>
      </w:tr>
      <w:tr w:rsidR="00082B7F" w:rsidRPr="005869EF" w14:paraId="7E198F30" w14:textId="77777777" w:rsidTr="00CE3A94">
        <w:trPr>
          <w:trHeight w:val="567"/>
          <w:jc w:val="center"/>
        </w:trPr>
        <w:tc>
          <w:tcPr>
            <w:tcW w:w="1129" w:type="dxa"/>
            <w:shd w:val="clear" w:color="auto" w:fill="auto"/>
            <w:vAlign w:val="center"/>
          </w:tcPr>
          <w:p w14:paraId="657BAB11"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再生骨料抹灰砂浆</w:t>
            </w:r>
          </w:p>
        </w:tc>
        <w:tc>
          <w:tcPr>
            <w:tcW w:w="1418" w:type="dxa"/>
            <w:tcBorders>
              <w:bottom w:val="single" w:sz="4" w:space="0" w:color="auto"/>
            </w:tcBorders>
            <w:shd w:val="clear" w:color="auto" w:fill="auto"/>
            <w:vAlign w:val="center"/>
          </w:tcPr>
          <w:p w14:paraId="545E9460"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M5</w:t>
            </w:r>
            <w:r w:rsidRPr="005869EF">
              <w:rPr>
                <w:rFonts w:eastAsia="宋体"/>
                <w:color w:val="333333"/>
                <w:sz w:val="21"/>
                <w:szCs w:val="21"/>
              </w:rPr>
              <w:t>、</w:t>
            </w:r>
            <w:r w:rsidRPr="005869EF">
              <w:rPr>
                <w:rFonts w:eastAsia="宋体"/>
                <w:color w:val="333333"/>
                <w:sz w:val="21"/>
                <w:szCs w:val="21"/>
              </w:rPr>
              <w:t>M10</w:t>
            </w:r>
            <w:r w:rsidRPr="005869EF">
              <w:rPr>
                <w:rFonts w:eastAsia="宋体"/>
                <w:color w:val="333333"/>
                <w:sz w:val="21"/>
                <w:szCs w:val="21"/>
              </w:rPr>
              <w:t>、</w:t>
            </w:r>
            <w:r w:rsidRPr="005869EF">
              <w:rPr>
                <w:rFonts w:eastAsia="宋体"/>
                <w:color w:val="333333"/>
                <w:sz w:val="21"/>
                <w:szCs w:val="21"/>
              </w:rPr>
              <w:t>M15</w:t>
            </w:r>
          </w:p>
        </w:tc>
        <w:tc>
          <w:tcPr>
            <w:tcW w:w="992" w:type="dxa"/>
            <w:tcBorders>
              <w:bottom w:val="single" w:sz="4" w:space="0" w:color="auto"/>
            </w:tcBorders>
            <w:shd w:val="clear" w:color="auto" w:fill="auto"/>
            <w:vAlign w:val="center"/>
          </w:tcPr>
          <w:p w14:paraId="4B6F019D"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70~100</w:t>
            </w:r>
          </w:p>
        </w:tc>
        <w:tc>
          <w:tcPr>
            <w:tcW w:w="992" w:type="dxa"/>
            <w:tcBorders>
              <w:bottom w:val="single" w:sz="4" w:space="0" w:color="auto"/>
            </w:tcBorders>
            <w:shd w:val="clear" w:color="auto" w:fill="auto"/>
            <w:vAlign w:val="center"/>
          </w:tcPr>
          <w:p w14:paraId="7C9DBC99"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≥82</w:t>
            </w:r>
          </w:p>
        </w:tc>
        <w:tc>
          <w:tcPr>
            <w:tcW w:w="1276" w:type="dxa"/>
            <w:tcBorders>
              <w:bottom w:val="single" w:sz="4" w:space="0" w:color="auto"/>
            </w:tcBorders>
            <w:shd w:val="clear" w:color="auto" w:fill="auto"/>
            <w:vAlign w:val="center"/>
          </w:tcPr>
          <w:p w14:paraId="4A592E3F"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≥0.15</w:t>
            </w:r>
          </w:p>
        </w:tc>
        <w:tc>
          <w:tcPr>
            <w:tcW w:w="1418" w:type="dxa"/>
            <w:shd w:val="clear" w:color="auto" w:fill="auto"/>
            <w:vAlign w:val="center"/>
          </w:tcPr>
          <w:p w14:paraId="5A4FF9AE"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≤25</w:t>
            </w:r>
          </w:p>
        </w:tc>
        <w:tc>
          <w:tcPr>
            <w:tcW w:w="1275" w:type="dxa"/>
            <w:shd w:val="clear" w:color="auto" w:fill="auto"/>
            <w:vAlign w:val="center"/>
          </w:tcPr>
          <w:p w14:paraId="492A7D66"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≤5</w:t>
            </w:r>
          </w:p>
        </w:tc>
      </w:tr>
      <w:tr w:rsidR="00082B7F" w:rsidRPr="005869EF" w14:paraId="467EE5E1" w14:textId="77777777" w:rsidTr="00CE3A94">
        <w:trPr>
          <w:trHeight w:val="567"/>
          <w:jc w:val="center"/>
        </w:trPr>
        <w:tc>
          <w:tcPr>
            <w:tcW w:w="1129" w:type="dxa"/>
            <w:shd w:val="clear" w:color="auto" w:fill="auto"/>
            <w:vAlign w:val="center"/>
          </w:tcPr>
          <w:p w14:paraId="35971C2D"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再生骨料地面砂浆</w:t>
            </w:r>
          </w:p>
        </w:tc>
        <w:tc>
          <w:tcPr>
            <w:tcW w:w="1418" w:type="dxa"/>
            <w:tcBorders>
              <w:top w:val="single" w:sz="4" w:space="0" w:color="auto"/>
            </w:tcBorders>
            <w:shd w:val="clear" w:color="auto" w:fill="auto"/>
            <w:vAlign w:val="center"/>
          </w:tcPr>
          <w:p w14:paraId="0120A805"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M15</w:t>
            </w:r>
          </w:p>
        </w:tc>
        <w:tc>
          <w:tcPr>
            <w:tcW w:w="992" w:type="dxa"/>
            <w:tcBorders>
              <w:top w:val="single" w:sz="4" w:space="0" w:color="auto"/>
            </w:tcBorders>
            <w:shd w:val="clear" w:color="auto" w:fill="auto"/>
            <w:vAlign w:val="center"/>
          </w:tcPr>
          <w:p w14:paraId="5CDA67BC"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30~50</w:t>
            </w:r>
          </w:p>
        </w:tc>
        <w:tc>
          <w:tcPr>
            <w:tcW w:w="992" w:type="dxa"/>
            <w:tcBorders>
              <w:top w:val="single" w:sz="4" w:space="0" w:color="auto"/>
            </w:tcBorders>
            <w:shd w:val="clear" w:color="auto" w:fill="auto"/>
            <w:vAlign w:val="center"/>
          </w:tcPr>
          <w:p w14:paraId="41CA7FAC"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≥82</w:t>
            </w:r>
          </w:p>
        </w:tc>
        <w:tc>
          <w:tcPr>
            <w:tcW w:w="1276" w:type="dxa"/>
            <w:tcBorders>
              <w:top w:val="single" w:sz="4" w:space="0" w:color="auto"/>
            </w:tcBorders>
            <w:shd w:val="clear" w:color="auto" w:fill="auto"/>
            <w:vAlign w:val="center"/>
          </w:tcPr>
          <w:p w14:paraId="1090CFC4"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w:t>
            </w:r>
          </w:p>
        </w:tc>
        <w:tc>
          <w:tcPr>
            <w:tcW w:w="1418" w:type="dxa"/>
            <w:shd w:val="clear" w:color="auto" w:fill="auto"/>
            <w:vAlign w:val="center"/>
          </w:tcPr>
          <w:p w14:paraId="1E7F435C"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≤25</w:t>
            </w:r>
          </w:p>
        </w:tc>
        <w:tc>
          <w:tcPr>
            <w:tcW w:w="1275" w:type="dxa"/>
            <w:shd w:val="clear" w:color="auto" w:fill="auto"/>
            <w:vAlign w:val="center"/>
          </w:tcPr>
          <w:p w14:paraId="1347D9E5" w14:textId="77777777" w:rsidR="00082B7F" w:rsidRPr="005869EF" w:rsidRDefault="00082B7F" w:rsidP="00622804">
            <w:pPr>
              <w:jc w:val="center"/>
              <w:rPr>
                <w:rFonts w:eastAsia="宋体"/>
                <w:color w:val="333333"/>
                <w:sz w:val="21"/>
                <w:szCs w:val="21"/>
              </w:rPr>
            </w:pPr>
            <w:r w:rsidRPr="005869EF">
              <w:rPr>
                <w:rFonts w:eastAsia="宋体"/>
                <w:color w:val="333333"/>
                <w:sz w:val="21"/>
                <w:szCs w:val="21"/>
              </w:rPr>
              <w:t>≤5</w:t>
            </w:r>
          </w:p>
        </w:tc>
      </w:tr>
    </w:tbl>
    <w:p w14:paraId="0D45D1B7" w14:textId="77777777" w:rsidR="00082B7F" w:rsidRPr="005869EF" w:rsidRDefault="00082B7F" w:rsidP="00082B7F">
      <w:pPr>
        <w:spacing w:beforeLines="50" w:before="190"/>
        <w:ind w:firstLine="480"/>
        <w:jc w:val="left"/>
        <w:rPr>
          <w:rFonts w:ascii="仿宋" w:eastAsia="仿宋" w:hAnsi="仿宋"/>
          <w:color w:val="333333"/>
          <w:sz w:val="21"/>
          <w:szCs w:val="21"/>
        </w:rPr>
      </w:pPr>
      <w:r w:rsidRPr="005869EF">
        <w:rPr>
          <w:rFonts w:ascii="仿宋" w:eastAsia="仿宋" w:hAnsi="仿宋" w:hint="eastAsia"/>
          <w:color w:val="333333"/>
          <w:sz w:val="21"/>
          <w:szCs w:val="21"/>
        </w:rPr>
        <w:t>注：有抗冻性要求时，应进行抗冻性试验。冻融循环次数按</w:t>
      </w:r>
      <w:r w:rsidRPr="005869EF">
        <w:rPr>
          <w:rFonts w:ascii="仿宋" w:eastAsia="仿宋" w:hAnsi="仿宋"/>
          <w:color w:val="333333"/>
          <w:sz w:val="21"/>
          <w:szCs w:val="21"/>
        </w:rPr>
        <w:t>夏热冬</w:t>
      </w:r>
      <w:proofErr w:type="gramStart"/>
      <w:r w:rsidRPr="005869EF">
        <w:rPr>
          <w:rFonts w:ascii="仿宋" w:eastAsia="仿宋" w:hAnsi="仿宋"/>
          <w:color w:val="333333"/>
          <w:sz w:val="21"/>
          <w:szCs w:val="21"/>
        </w:rPr>
        <w:t>暖地区</w:t>
      </w:r>
      <w:proofErr w:type="gramEnd"/>
      <w:r w:rsidRPr="005869EF">
        <w:rPr>
          <w:rFonts w:ascii="仿宋" w:eastAsia="仿宋" w:hAnsi="仿宋" w:hint="eastAsia"/>
          <w:color w:val="333333"/>
          <w:sz w:val="21"/>
          <w:szCs w:val="21"/>
        </w:rPr>
        <w:t>15次</w:t>
      </w:r>
      <w:r w:rsidRPr="005869EF">
        <w:rPr>
          <w:rFonts w:ascii="仿宋" w:eastAsia="仿宋" w:hAnsi="仿宋"/>
          <w:color w:val="333333"/>
          <w:sz w:val="21"/>
          <w:szCs w:val="21"/>
        </w:rPr>
        <w:t>，夏热冬</w:t>
      </w:r>
      <w:proofErr w:type="gramStart"/>
      <w:r w:rsidRPr="005869EF">
        <w:rPr>
          <w:rFonts w:ascii="仿宋" w:eastAsia="仿宋" w:hAnsi="仿宋"/>
          <w:color w:val="333333"/>
          <w:sz w:val="21"/>
          <w:szCs w:val="21"/>
        </w:rPr>
        <w:t>冷地区</w:t>
      </w:r>
      <w:proofErr w:type="gramEnd"/>
      <w:r w:rsidRPr="005869EF">
        <w:rPr>
          <w:rFonts w:ascii="仿宋" w:eastAsia="仿宋" w:hAnsi="仿宋" w:hint="eastAsia"/>
          <w:color w:val="333333"/>
          <w:sz w:val="21"/>
          <w:szCs w:val="21"/>
        </w:rPr>
        <w:t>25次</w:t>
      </w:r>
      <w:r w:rsidRPr="005869EF">
        <w:rPr>
          <w:rFonts w:ascii="仿宋" w:eastAsia="仿宋" w:hAnsi="仿宋"/>
          <w:color w:val="333333"/>
          <w:sz w:val="21"/>
          <w:szCs w:val="21"/>
        </w:rPr>
        <w:t>，</w:t>
      </w:r>
      <w:r w:rsidRPr="005869EF">
        <w:rPr>
          <w:rFonts w:ascii="仿宋" w:eastAsia="仿宋" w:hAnsi="仿宋" w:hint="eastAsia"/>
          <w:color w:val="333333"/>
          <w:sz w:val="21"/>
          <w:szCs w:val="21"/>
        </w:rPr>
        <w:t>寒冷地区35次、</w:t>
      </w:r>
      <w:r w:rsidRPr="005869EF">
        <w:rPr>
          <w:rFonts w:ascii="仿宋" w:eastAsia="仿宋" w:hAnsi="仿宋"/>
          <w:color w:val="333333"/>
          <w:sz w:val="21"/>
          <w:szCs w:val="21"/>
        </w:rPr>
        <w:t>严寒地区</w:t>
      </w:r>
      <w:r w:rsidRPr="005869EF">
        <w:rPr>
          <w:rFonts w:ascii="仿宋" w:eastAsia="仿宋" w:hAnsi="仿宋" w:hint="eastAsia"/>
          <w:color w:val="333333"/>
          <w:sz w:val="21"/>
          <w:szCs w:val="21"/>
        </w:rPr>
        <w:t>50次</w:t>
      </w:r>
      <w:r w:rsidRPr="005869EF">
        <w:rPr>
          <w:rFonts w:ascii="仿宋" w:eastAsia="仿宋" w:hAnsi="仿宋"/>
          <w:color w:val="333333"/>
          <w:sz w:val="21"/>
          <w:szCs w:val="21"/>
        </w:rPr>
        <w:t>确定</w:t>
      </w:r>
      <w:r w:rsidRPr="005869EF">
        <w:rPr>
          <w:rFonts w:ascii="仿宋" w:eastAsia="仿宋" w:hAnsi="仿宋" w:hint="eastAsia"/>
          <w:color w:val="333333"/>
          <w:sz w:val="21"/>
          <w:szCs w:val="21"/>
        </w:rPr>
        <w:t>。</w:t>
      </w:r>
    </w:p>
    <w:p w14:paraId="4A8B1F50" w14:textId="6E0CA3E4" w:rsidR="00082B7F" w:rsidRDefault="005D52D1" w:rsidP="00BD4785">
      <w:pPr>
        <w:rPr>
          <w:rStyle w:val="17"/>
        </w:rPr>
      </w:pPr>
      <w:bookmarkStart w:id="88" w:name="_Toc27147317"/>
      <w:r w:rsidRPr="003C190F">
        <w:rPr>
          <w:rStyle w:val="17"/>
          <w:b/>
        </w:rPr>
        <w:t>6</w:t>
      </w:r>
      <w:r w:rsidR="00082B7F" w:rsidRPr="003C190F">
        <w:rPr>
          <w:rStyle w:val="17"/>
          <w:b/>
        </w:rPr>
        <w:t>.1.3</w:t>
      </w:r>
      <w:r w:rsidR="00082B7F" w:rsidRPr="005869EF">
        <w:rPr>
          <w:rStyle w:val="17"/>
          <w:rFonts w:hint="eastAsia"/>
        </w:rPr>
        <w:t>再生</w:t>
      </w:r>
      <w:r w:rsidR="00082B7F" w:rsidRPr="005869EF">
        <w:rPr>
          <w:rStyle w:val="17"/>
        </w:rPr>
        <w:t>细骨料按性能要求</w:t>
      </w:r>
      <w:r w:rsidR="00082B7F" w:rsidRPr="005869EF">
        <w:rPr>
          <w:rStyle w:val="17"/>
          <w:rFonts w:hint="eastAsia"/>
        </w:rPr>
        <w:t>（见</w:t>
      </w:r>
      <w:r w:rsidR="00082B7F" w:rsidRPr="005869EF">
        <w:rPr>
          <w:rStyle w:val="17"/>
        </w:rPr>
        <w:t>表</w:t>
      </w:r>
      <w:r w:rsidR="00F619BC" w:rsidRPr="005869EF">
        <w:rPr>
          <w:rStyle w:val="17"/>
        </w:rPr>
        <w:t>6</w:t>
      </w:r>
      <w:r w:rsidR="00082B7F" w:rsidRPr="005869EF">
        <w:rPr>
          <w:rStyle w:val="17"/>
          <w:rFonts w:hint="eastAsia"/>
        </w:rPr>
        <w:t>-</w:t>
      </w:r>
      <w:r w:rsidR="00082B7F" w:rsidRPr="005869EF">
        <w:rPr>
          <w:rStyle w:val="17"/>
        </w:rPr>
        <w:t>2</w:t>
      </w:r>
      <w:r w:rsidR="00082B7F" w:rsidRPr="005869EF">
        <w:rPr>
          <w:rStyle w:val="17"/>
        </w:rPr>
        <w:t>分为</w:t>
      </w:r>
      <w:r w:rsidR="00082B7F" w:rsidRPr="005869EF">
        <w:rPr>
          <w:rStyle w:val="17"/>
        </w:rPr>
        <w:t>I</w:t>
      </w:r>
      <w:r w:rsidR="00082B7F" w:rsidRPr="005869EF">
        <w:rPr>
          <w:rStyle w:val="17"/>
        </w:rPr>
        <w:t>类、</w:t>
      </w:r>
      <w:r w:rsidR="00082B7F" w:rsidRPr="005869EF">
        <w:rPr>
          <w:rStyle w:val="17"/>
        </w:rPr>
        <w:t>II</w:t>
      </w:r>
      <w:r w:rsidR="00082B7F" w:rsidRPr="005869EF">
        <w:rPr>
          <w:rStyle w:val="17"/>
        </w:rPr>
        <w:t>类</w:t>
      </w:r>
      <w:r w:rsidR="00082B7F" w:rsidRPr="005869EF">
        <w:rPr>
          <w:rStyle w:val="17"/>
          <w:rFonts w:hint="eastAsia"/>
        </w:rPr>
        <w:t>、</w:t>
      </w:r>
      <w:r w:rsidR="00082B7F" w:rsidRPr="005869EF">
        <w:rPr>
          <w:rStyle w:val="17"/>
        </w:rPr>
        <w:t>III</w:t>
      </w:r>
      <w:r w:rsidR="00082B7F" w:rsidRPr="005869EF">
        <w:rPr>
          <w:rStyle w:val="17"/>
        </w:rPr>
        <w:t>类</w:t>
      </w:r>
      <w:r w:rsidR="00082B7F" w:rsidRPr="005869EF">
        <w:rPr>
          <w:rStyle w:val="17"/>
          <w:rFonts w:hint="eastAsia"/>
        </w:rPr>
        <w:t>）</w:t>
      </w:r>
      <w:r w:rsidR="00082B7F" w:rsidRPr="005869EF">
        <w:rPr>
          <w:rStyle w:val="17"/>
        </w:rPr>
        <w:t>，</w:t>
      </w:r>
      <w:r w:rsidR="00082B7F" w:rsidRPr="005869EF">
        <w:rPr>
          <w:rStyle w:val="17"/>
          <w:rFonts w:hint="eastAsia"/>
        </w:rPr>
        <w:t>Ⅰ类再生细骨料可用于配制各种强度等级的砂浆；Ⅱ类再生细骨料可用于配制强度等级不高于</w:t>
      </w:r>
      <w:r w:rsidR="00082B7F" w:rsidRPr="005869EF">
        <w:rPr>
          <w:rStyle w:val="17"/>
          <w:rFonts w:hint="eastAsia"/>
        </w:rPr>
        <w:t>M15</w:t>
      </w:r>
      <w:r w:rsidR="00082B7F" w:rsidRPr="005869EF">
        <w:rPr>
          <w:rStyle w:val="17"/>
          <w:rFonts w:hint="eastAsia"/>
        </w:rPr>
        <w:t>的砂浆，Ⅲ类再生细骨料宜用于配制强度等级不高于</w:t>
      </w:r>
      <w:r w:rsidR="00082B7F" w:rsidRPr="005869EF">
        <w:rPr>
          <w:rStyle w:val="17"/>
          <w:rFonts w:hint="eastAsia"/>
        </w:rPr>
        <w:t>M10</w:t>
      </w:r>
      <w:r w:rsidR="00082B7F" w:rsidRPr="005869EF">
        <w:rPr>
          <w:rStyle w:val="17"/>
          <w:rFonts w:hint="eastAsia"/>
        </w:rPr>
        <w:t>的砂浆。</w:t>
      </w:r>
      <w:bookmarkEnd w:id="88"/>
    </w:p>
    <w:p w14:paraId="75F853CB" w14:textId="52B37739" w:rsidR="00A14042" w:rsidRDefault="00A14042" w:rsidP="00BD4785">
      <w:pPr>
        <w:rPr>
          <w:rStyle w:val="17"/>
        </w:rPr>
      </w:pPr>
    </w:p>
    <w:p w14:paraId="49F1B5E0" w14:textId="58DB28FE" w:rsidR="00A14042" w:rsidRDefault="00A14042" w:rsidP="00BD4785">
      <w:pPr>
        <w:rPr>
          <w:rStyle w:val="17"/>
        </w:rPr>
      </w:pPr>
    </w:p>
    <w:p w14:paraId="6AC07136" w14:textId="77777777" w:rsidR="00A14042" w:rsidRPr="005869EF" w:rsidRDefault="00A14042" w:rsidP="00BD4785">
      <w:pPr>
        <w:rPr>
          <w:rStyle w:val="17"/>
        </w:rPr>
      </w:pPr>
    </w:p>
    <w:p w14:paraId="4AFEFEE7" w14:textId="412A9666" w:rsidR="00082B7F" w:rsidRPr="005869EF" w:rsidRDefault="00F619BC" w:rsidP="00622804">
      <w:pPr>
        <w:jc w:val="center"/>
        <w:rPr>
          <w:rFonts w:eastAsia="宋体"/>
          <w:b/>
          <w:sz w:val="24"/>
          <w:szCs w:val="24"/>
        </w:rPr>
      </w:pPr>
      <w:r w:rsidRPr="005869EF">
        <w:rPr>
          <w:rFonts w:eastAsia="宋体"/>
          <w:b/>
          <w:sz w:val="24"/>
          <w:szCs w:val="24"/>
        </w:rPr>
        <w:lastRenderedPageBreak/>
        <w:t>6</w:t>
      </w:r>
      <w:r w:rsidR="00082B7F" w:rsidRPr="005869EF">
        <w:rPr>
          <w:rFonts w:eastAsia="宋体" w:hint="eastAsia"/>
          <w:b/>
          <w:sz w:val="24"/>
          <w:szCs w:val="24"/>
        </w:rPr>
        <w:t>-</w:t>
      </w:r>
      <w:r w:rsidR="00082B7F" w:rsidRPr="005869EF">
        <w:rPr>
          <w:rFonts w:eastAsia="宋体"/>
          <w:b/>
          <w:sz w:val="24"/>
          <w:szCs w:val="24"/>
        </w:rPr>
        <w:t>2</w:t>
      </w:r>
      <w:r w:rsidR="00082B7F" w:rsidRPr="005869EF">
        <w:rPr>
          <w:rFonts w:eastAsia="宋体" w:hint="eastAsia"/>
          <w:b/>
          <w:sz w:val="24"/>
          <w:szCs w:val="24"/>
        </w:rPr>
        <w:t>再生细骨料分级及性能指标</w:t>
      </w:r>
    </w:p>
    <w:tbl>
      <w:tblPr>
        <w:tblW w:w="8505" w:type="dxa"/>
        <w:jc w:val="center"/>
        <w:tblLook w:val="04A0" w:firstRow="1" w:lastRow="0" w:firstColumn="1" w:lastColumn="0" w:noHBand="0" w:noVBand="1"/>
      </w:tblPr>
      <w:tblGrid>
        <w:gridCol w:w="1141"/>
        <w:gridCol w:w="943"/>
        <w:gridCol w:w="703"/>
        <w:gridCol w:w="702"/>
        <w:gridCol w:w="702"/>
        <w:gridCol w:w="719"/>
        <w:gridCol w:w="719"/>
        <w:gridCol w:w="719"/>
        <w:gridCol w:w="719"/>
        <w:gridCol w:w="719"/>
        <w:gridCol w:w="719"/>
      </w:tblGrid>
      <w:tr w:rsidR="00082B7F" w:rsidRPr="005869EF" w14:paraId="010313EA" w14:textId="77777777" w:rsidTr="00CE3A94">
        <w:trPr>
          <w:trHeight w:val="397"/>
          <w:jc w:val="center"/>
        </w:trPr>
        <w:tc>
          <w:tcPr>
            <w:tcW w:w="2084" w:type="dxa"/>
            <w:gridSpan w:val="2"/>
            <w:vMerge w:val="restart"/>
            <w:tcBorders>
              <w:top w:val="single" w:sz="8" w:space="0" w:color="auto"/>
              <w:left w:val="single" w:sz="8" w:space="0" w:color="auto"/>
              <w:bottom w:val="single" w:sz="4" w:space="0" w:color="000000"/>
              <w:right w:val="single" w:sz="4" w:space="0" w:color="000000"/>
              <w:tl2br w:val="single" w:sz="4" w:space="0" w:color="auto"/>
            </w:tcBorders>
            <w:shd w:val="clear" w:color="auto" w:fill="auto"/>
            <w:noWrap/>
            <w:vAlign w:val="center"/>
            <w:hideMark/>
          </w:tcPr>
          <w:p w14:paraId="3385BA50" w14:textId="77777777" w:rsidR="00082B7F" w:rsidRPr="005869EF" w:rsidRDefault="00082B7F" w:rsidP="00622804">
            <w:pPr>
              <w:widowControl/>
              <w:adjustRightInd/>
              <w:snapToGrid/>
              <w:jc w:val="right"/>
              <w:rPr>
                <w:rFonts w:eastAsia="宋体"/>
                <w:b/>
                <w:kern w:val="0"/>
                <w:sz w:val="21"/>
                <w:szCs w:val="21"/>
              </w:rPr>
            </w:pPr>
            <w:r w:rsidRPr="005869EF">
              <w:rPr>
                <w:rFonts w:eastAsia="宋体"/>
                <w:b/>
                <w:kern w:val="0"/>
                <w:sz w:val="21"/>
                <w:szCs w:val="21"/>
              </w:rPr>
              <w:t>分级</w:t>
            </w:r>
          </w:p>
          <w:p w14:paraId="2C495319" w14:textId="77777777" w:rsidR="00082B7F" w:rsidRPr="005869EF" w:rsidRDefault="00082B7F" w:rsidP="00622804">
            <w:pPr>
              <w:widowControl/>
              <w:adjustRightInd/>
              <w:snapToGrid/>
              <w:jc w:val="left"/>
              <w:rPr>
                <w:rFonts w:eastAsia="宋体"/>
                <w:b/>
                <w:kern w:val="0"/>
                <w:sz w:val="21"/>
                <w:szCs w:val="21"/>
              </w:rPr>
            </w:pPr>
            <w:r w:rsidRPr="005869EF">
              <w:rPr>
                <w:rFonts w:eastAsia="宋体"/>
                <w:b/>
                <w:kern w:val="0"/>
                <w:sz w:val="21"/>
                <w:szCs w:val="21"/>
              </w:rPr>
              <w:t>性能指标</w:t>
            </w:r>
          </w:p>
        </w:tc>
        <w:tc>
          <w:tcPr>
            <w:tcW w:w="2107" w:type="dxa"/>
            <w:gridSpan w:val="3"/>
            <w:tcBorders>
              <w:top w:val="single" w:sz="8" w:space="0" w:color="auto"/>
              <w:left w:val="nil"/>
              <w:bottom w:val="single" w:sz="4" w:space="0" w:color="auto"/>
              <w:right w:val="single" w:sz="4" w:space="0" w:color="auto"/>
            </w:tcBorders>
            <w:shd w:val="clear" w:color="auto" w:fill="auto"/>
            <w:noWrap/>
            <w:vAlign w:val="center"/>
            <w:hideMark/>
          </w:tcPr>
          <w:p w14:paraId="1405BD3A"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Ⅰ</w:t>
            </w:r>
          </w:p>
        </w:tc>
        <w:tc>
          <w:tcPr>
            <w:tcW w:w="2157" w:type="dxa"/>
            <w:gridSpan w:val="3"/>
            <w:tcBorders>
              <w:top w:val="single" w:sz="8" w:space="0" w:color="auto"/>
              <w:left w:val="nil"/>
              <w:bottom w:val="single" w:sz="4" w:space="0" w:color="auto"/>
              <w:right w:val="single" w:sz="4" w:space="0" w:color="auto"/>
            </w:tcBorders>
            <w:shd w:val="clear" w:color="auto" w:fill="auto"/>
            <w:noWrap/>
            <w:vAlign w:val="center"/>
            <w:hideMark/>
          </w:tcPr>
          <w:p w14:paraId="3B391710"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Ⅱ</w:t>
            </w:r>
          </w:p>
        </w:tc>
        <w:tc>
          <w:tcPr>
            <w:tcW w:w="215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836951C"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Ⅲ</w:t>
            </w:r>
          </w:p>
        </w:tc>
      </w:tr>
      <w:tr w:rsidR="00082B7F" w:rsidRPr="005869EF" w14:paraId="16E4B446" w14:textId="77777777" w:rsidTr="00CE3A94">
        <w:trPr>
          <w:trHeight w:val="397"/>
          <w:jc w:val="center"/>
        </w:trPr>
        <w:tc>
          <w:tcPr>
            <w:tcW w:w="2084" w:type="dxa"/>
            <w:gridSpan w:val="2"/>
            <w:vMerge/>
            <w:tcBorders>
              <w:top w:val="single" w:sz="8" w:space="0" w:color="auto"/>
              <w:left w:val="single" w:sz="8" w:space="0" w:color="auto"/>
              <w:bottom w:val="single" w:sz="4" w:space="0" w:color="000000"/>
              <w:right w:val="single" w:sz="4" w:space="0" w:color="000000"/>
            </w:tcBorders>
            <w:vAlign w:val="center"/>
            <w:hideMark/>
          </w:tcPr>
          <w:p w14:paraId="6E1FA915" w14:textId="77777777" w:rsidR="00082B7F" w:rsidRPr="005869EF" w:rsidRDefault="00082B7F" w:rsidP="00622804">
            <w:pPr>
              <w:widowControl/>
              <w:adjustRightInd/>
              <w:snapToGrid/>
              <w:jc w:val="left"/>
              <w:rPr>
                <w:rFonts w:eastAsia="宋体"/>
                <w:b/>
                <w:kern w:val="0"/>
                <w:sz w:val="21"/>
                <w:szCs w:val="21"/>
              </w:rPr>
            </w:pPr>
          </w:p>
        </w:tc>
        <w:tc>
          <w:tcPr>
            <w:tcW w:w="703" w:type="dxa"/>
            <w:tcBorders>
              <w:top w:val="nil"/>
              <w:left w:val="nil"/>
              <w:bottom w:val="single" w:sz="4" w:space="0" w:color="auto"/>
              <w:right w:val="single" w:sz="4" w:space="0" w:color="auto"/>
            </w:tcBorders>
            <w:shd w:val="clear" w:color="auto" w:fill="auto"/>
            <w:noWrap/>
            <w:vAlign w:val="center"/>
            <w:hideMark/>
          </w:tcPr>
          <w:p w14:paraId="4FA689DC"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细</w:t>
            </w:r>
          </w:p>
        </w:tc>
        <w:tc>
          <w:tcPr>
            <w:tcW w:w="702" w:type="dxa"/>
            <w:tcBorders>
              <w:top w:val="nil"/>
              <w:left w:val="nil"/>
              <w:bottom w:val="single" w:sz="4" w:space="0" w:color="auto"/>
              <w:right w:val="single" w:sz="4" w:space="0" w:color="auto"/>
            </w:tcBorders>
            <w:shd w:val="clear" w:color="auto" w:fill="auto"/>
            <w:noWrap/>
            <w:vAlign w:val="center"/>
            <w:hideMark/>
          </w:tcPr>
          <w:p w14:paraId="43038C45"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中</w:t>
            </w:r>
          </w:p>
        </w:tc>
        <w:tc>
          <w:tcPr>
            <w:tcW w:w="702" w:type="dxa"/>
            <w:tcBorders>
              <w:top w:val="nil"/>
              <w:left w:val="nil"/>
              <w:bottom w:val="single" w:sz="4" w:space="0" w:color="auto"/>
              <w:right w:val="single" w:sz="4" w:space="0" w:color="auto"/>
            </w:tcBorders>
            <w:shd w:val="clear" w:color="auto" w:fill="auto"/>
            <w:noWrap/>
            <w:vAlign w:val="center"/>
            <w:hideMark/>
          </w:tcPr>
          <w:p w14:paraId="7A291A9D"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粗</w:t>
            </w:r>
          </w:p>
        </w:tc>
        <w:tc>
          <w:tcPr>
            <w:tcW w:w="719" w:type="dxa"/>
            <w:tcBorders>
              <w:top w:val="nil"/>
              <w:left w:val="nil"/>
              <w:bottom w:val="single" w:sz="4" w:space="0" w:color="auto"/>
              <w:right w:val="single" w:sz="4" w:space="0" w:color="auto"/>
            </w:tcBorders>
            <w:shd w:val="clear" w:color="auto" w:fill="auto"/>
            <w:noWrap/>
            <w:vAlign w:val="center"/>
            <w:hideMark/>
          </w:tcPr>
          <w:p w14:paraId="15EEFA4A"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细</w:t>
            </w:r>
          </w:p>
        </w:tc>
        <w:tc>
          <w:tcPr>
            <w:tcW w:w="719" w:type="dxa"/>
            <w:tcBorders>
              <w:top w:val="nil"/>
              <w:left w:val="nil"/>
              <w:bottom w:val="single" w:sz="4" w:space="0" w:color="auto"/>
              <w:right w:val="single" w:sz="4" w:space="0" w:color="auto"/>
            </w:tcBorders>
            <w:shd w:val="clear" w:color="auto" w:fill="auto"/>
            <w:noWrap/>
            <w:vAlign w:val="center"/>
            <w:hideMark/>
          </w:tcPr>
          <w:p w14:paraId="0C04A91A"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中</w:t>
            </w:r>
          </w:p>
        </w:tc>
        <w:tc>
          <w:tcPr>
            <w:tcW w:w="719" w:type="dxa"/>
            <w:tcBorders>
              <w:top w:val="nil"/>
              <w:left w:val="nil"/>
              <w:bottom w:val="single" w:sz="4" w:space="0" w:color="auto"/>
              <w:right w:val="single" w:sz="4" w:space="0" w:color="auto"/>
            </w:tcBorders>
            <w:shd w:val="clear" w:color="auto" w:fill="auto"/>
            <w:noWrap/>
            <w:vAlign w:val="center"/>
            <w:hideMark/>
          </w:tcPr>
          <w:p w14:paraId="29D7F11C"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粗</w:t>
            </w:r>
          </w:p>
        </w:tc>
        <w:tc>
          <w:tcPr>
            <w:tcW w:w="719" w:type="dxa"/>
            <w:tcBorders>
              <w:top w:val="nil"/>
              <w:left w:val="nil"/>
              <w:bottom w:val="single" w:sz="4" w:space="0" w:color="auto"/>
              <w:right w:val="single" w:sz="4" w:space="0" w:color="auto"/>
            </w:tcBorders>
            <w:shd w:val="clear" w:color="auto" w:fill="auto"/>
            <w:noWrap/>
            <w:vAlign w:val="center"/>
            <w:hideMark/>
          </w:tcPr>
          <w:p w14:paraId="5C498E85"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细</w:t>
            </w:r>
          </w:p>
        </w:tc>
        <w:tc>
          <w:tcPr>
            <w:tcW w:w="719" w:type="dxa"/>
            <w:tcBorders>
              <w:top w:val="nil"/>
              <w:left w:val="nil"/>
              <w:bottom w:val="single" w:sz="4" w:space="0" w:color="auto"/>
              <w:right w:val="single" w:sz="4" w:space="0" w:color="auto"/>
            </w:tcBorders>
            <w:shd w:val="clear" w:color="auto" w:fill="auto"/>
            <w:noWrap/>
            <w:vAlign w:val="center"/>
            <w:hideMark/>
          </w:tcPr>
          <w:p w14:paraId="0CED6BDF"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中</w:t>
            </w:r>
          </w:p>
        </w:tc>
        <w:tc>
          <w:tcPr>
            <w:tcW w:w="719" w:type="dxa"/>
            <w:tcBorders>
              <w:top w:val="nil"/>
              <w:left w:val="nil"/>
              <w:bottom w:val="single" w:sz="4" w:space="0" w:color="auto"/>
              <w:right w:val="single" w:sz="8" w:space="0" w:color="auto"/>
            </w:tcBorders>
            <w:shd w:val="clear" w:color="auto" w:fill="auto"/>
            <w:noWrap/>
            <w:vAlign w:val="center"/>
            <w:hideMark/>
          </w:tcPr>
          <w:p w14:paraId="0B4FFE8A"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粗</w:t>
            </w:r>
          </w:p>
        </w:tc>
      </w:tr>
      <w:tr w:rsidR="00082B7F" w:rsidRPr="005869EF" w14:paraId="7D3DAF75" w14:textId="77777777" w:rsidTr="00CE3A94">
        <w:trPr>
          <w:trHeight w:val="397"/>
          <w:jc w:val="center"/>
        </w:trPr>
        <w:tc>
          <w:tcPr>
            <w:tcW w:w="208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E4A77C"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再生胶</w:t>
            </w:r>
            <w:proofErr w:type="gramStart"/>
            <w:r w:rsidRPr="005869EF">
              <w:rPr>
                <w:rFonts w:eastAsia="宋体"/>
                <w:kern w:val="0"/>
                <w:sz w:val="21"/>
                <w:szCs w:val="21"/>
              </w:rPr>
              <w:t>砂</w:t>
            </w:r>
            <w:proofErr w:type="gramEnd"/>
            <w:r w:rsidRPr="005869EF">
              <w:rPr>
                <w:rFonts w:eastAsia="宋体"/>
                <w:kern w:val="0"/>
                <w:sz w:val="21"/>
                <w:szCs w:val="21"/>
              </w:rPr>
              <w:t>需水量</w:t>
            </w:r>
          </w:p>
        </w:tc>
        <w:tc>
          <w:tcPr>
            <w:tcW w:w="703" w:type="dxa"/>
            <w:tcBorders>
              <w:top w:val="nil"/>
              <w:left w:val="nil"/>
              <w:bottom w:val="single" w:sz="4" w:space="0" w:color="auto"/>
              <w:right w:val="single" w:sz="4" w:space="0" w:color="auto"/>
            </w:tcBorders>
            <w:shd w:val="clear" w:color="auto" w:fill="auto"/>
            <w:noWrap/>
            <w:vAlign w:val="center"/>
            <w:hideMark/>
          </w:tcPr>
          <w:p w14:paraId="04FA39E2"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&lt;1.35</w:t>
            </w:r>
          </w:p>
        </w:tc>
        <w:tc>
          <w:tcPr>
            <w:tcW w:w="702" w:type="dxa"/>
            <w:tcBorders>
              <w:top w:val="nil"/>
              <w:left w:val="nil"/>
              <w:bottom w:val="single" w:sz="4" w:space="0" w:color="auto"/>
              <w:right w:val="single" w:sz="4" w:space="0" w:color="auto"/>
            </w:tcBorders>
            <w:shd w:val="clear" w:color="auto" w:fill="auto"/>
            <w:noWrap/>
            <w:vAlign w:val="center"/>
            <w:hideMark/>
          </w:tcPr>
          <w:p w14:paraId="0E8B53EB"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&lt;1.30</w:t>
            </w:r>
          </w:p>
        </w:tc>
        <w:tc>
          <w:tcPr>
            <w:tcW w:w="702" w:type="dxa"/>
            <w:tcBorders>
              <w:top w:val="nil"/>
              <w:left w:val="nil"/>
              <w:bottom w:val="single" w:sz="4" w:space="0" w:color="auto"/>
              <w:right w:val="single" w:sz="4" w:space="0" w:color="auto"/>
            </w:tcBorders>
            <w:shd w:val="clear" w:color="auto" w:fill="auto"/>
            <w:noWrap/>
            <w:vAlign w:val="center"/>
            <w:hideMark/>
          </w:tcPr>
          <w:p w14:paraId="121F166C"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&lt;1.20</w:t>
            </w:r>
          </w:p>
        </w:tc>
        <w:tc>
          <w:tcPr>
            <w:tcW w:w="719" w:type="dxa"/>
            <w:tcBorders>
              <w:top w:val="nil"/>
              <w:left w:val="nil"/>
              <w:bottom w:val="single" w:sz="4" w:space="0" w:color="auto"/>
              <w:right w:val="single" w:sz="4" w:space="0" w:color="auto"/>
            </w:tcBorders>
            <w:shd w:val="clear" w:color="auto" w:fill="auto"/>
            <w:noWrap/>
            <w:vAlign w:val="center"/>
            <w:hideMark/>
          </w:tcPr>
          <w:p w14:paraId="4DABDB9D"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&lt;1.55</w:t>
            </w:r>
          </w:p>
        </w:tc>
        <w:tc>
          <w:tcPr>
            <w:tcW w:w="719" w:type="dxa"/>
            <w:tcBorders>
              <w:top w:val="nil"/>
              <w:left w:val="nil"/>
              <w:bottom w:val="single" w:sz="4" w:space="0" w:color="auto"/>
              <w:right w:val="single" w:sz="4" w:space="0" w:color="auto"/>
            </w:tcBorders>
            <w:shd w:val="clear" w:color="auto" w:fill="auto"/>
            <w:noWrap/>
            <w:vAlign w:val="center"/>
            <w:hideMark/>
          </w:tcPr>
          <w:p w14:paraId="55150095"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&lt;1.45</w:t>
            </w:r>
          </w:p>
        </w:tc>
        <w:tc>
          <w:tcPr>
            <w:tcW w:w="719" w:type="dxa"/>
            <w:tcBorders>
              <w:top w:val="nil"/>
              <w:left w:val="nil"/>
              <w:bottom w:val="single" w:sz="4" w:space="0" w:color="auto"/>
              <w:right w:val="single" w:sz="4" w:space="0" w:color="auto"/>
            </w:tcBorders>
            <w:shd w:val="clear" w:color="auto" w:fill="auto"/>
            <w:noWrap/>
            <w:vAlign w:val="center"/>
            <w:hideMark/>
          </w:tcPr>
          <w:p w14:paraId="21C43936"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&lt;1.35</w:t>
            </w:r>
          </w:p>
        </w:tc>
        <w:tc>
          <w:tcPr>
            <w:tcW w:w="719" w:type="dxa"/>
            <w:tcBorders>
              <w:top w:val="nil"/>
              <w:left w:val="nil"/>
              <w:bottom w:val="single" w:sz="4" w:space="0" w:color="auto"/>
              <w:right w:val="single" w:sz="4" w:space="0" w:color="auto"/>
            </w:tcBorders>
            <w:shd w:val="clear" w:color="auto" w:fill="auto"/>
            <w:noWrap/>
            <w:vAlign w:val="center"/>
            <w:hideMark/>
          </w:tcPr>
          <w:p w14:paraId="7FD3815D"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&lt;1.80</w:t>
            </w:r>
          </w:p>
        </w:tc>
        <w:tc>
          <w:tcPr>
            <w:tcW w:w="719" w:type="dxa"/>
            <w:tcBorders>
              <w:top w:val="nil"/>
              <w:left w:val="nil"/>
              <w:bottom w:val="single" w:sz="4" w:space="0" w:color="auto"/>
              <w:right w:val="single" w:sz="4" w:space="0" w:color="auto"/>
            </w:tcBorders>
            <w:shd w:val="clear" w:color="auto" w:fill="auto"/>
            <w:noWrap/>
            <w:vAlign w:val="center"/>
            <w:hideMark/>
          </w:tcPr>
          <w:p w14:paraId="7016C830"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&lt;1.70</w:t>
            </w:r>
          </w:p>
        </w:tc>
        <w:tc>
          <w:tcPr>
            <w:tcW w:w="719" w:type="dxa"/>
            <w:tcBorders>
              <w:top w:val="nil"/>
              <w:left w:val="nil"/>
              <w:bottom w:val="single" w:sz="4" w:space="0" w:color="auto"/>
              <w:right w:val="single" w:sz="8" w:space="0" w:color="auto"/>
            </w:tcBorders>
            <w:shd w:val="clear" w:color="auto" w:fill="auto"/>
            <w:noWrap/>
            <w:vAlign w:val="center"/>
            <w:hideMark/>
          </w:tcPr>
          <w:p w14:paraId="350ADFEF"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&lt;1.50</w:t>
            </w:r>
          </w:p>
        </w:tc>
      </w:tr>
      <w:tr w:rsidR="00082B7F" w:rsidRPr="005869EF" w14:paraId="61443D12" w14:textId="77777777" w:rsidTr="00CE3A94">
        <w:trPr>
          <w:trHeight w:val="397"/>
          <w:jc w:val="center"/>
        </w:trPr>
        <w:tc>
          <w:tcPr>
            <w:tcW w:w="208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812153"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再生胶</w:t>
            </w:r>
            <w:proofErr w:type="gramStart"/>
            <w:r w:rsidRPr="005869EF">
              <w:rPr>
                <w:rFonts w:eastAsia="宋体"/>
                <w:kern w:val="0"/>
                <w:sz w:val="21"/>
                <w:szCs w:val="21"/>
              </w:rPr>
              <w:t>砂</w:t>
            </w:r>
            <w:proofErr w:type="gramEnd"/>
            <w:r w:rsidRPr="005869EF">
              <w:rPr>
                <w:rFonts w:eastAsia="宋体"/>
                <w:kern w:val="0"/>
                <w:sz w:val="21"/>
                <w:szCs w:val="21"/>
              </w:rPr>
              <w:t>强度比</w:t>
            </w:r>
          </w:p>
        </w:tc>
        <w:tc>
          <w:tcPr>
            <w:tcW w:w="703" w:type="dxa"/>
            <w:tcBorders>
              <w:top w:val="nil"/>
              <w:left w:val="nil"/>
              <w:bottom w:val="single" w:sz="4" w:space="0" w:color="auto"/>
              <w:right w:val="single" w:sz="4" w:space="0" w:color="auto"/>
            </w:tcBorders>
            <w:shd w:val="clear" w:color="auto" w:fill="auto"/>
            <w:noWrap/>
            <w:vAlign w:val="center"/>
            <w:hideMark/>
          </w:tcPr>
          <w:p w14:paraId="6EE856E0"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&gt;0.80</w:t>
            </w:r>
          </w:p>
        </w:tc>
        <w:tc>
          <w:tcPr>
            <w:tcW w:w="702" w:type="dxa"/>
            <w:tcBorders>
              <w:top w:val="nil"/>
              <w:left w:val="nil"/>
              <w:bottom w:val="single" w:sz="4" w:space="0" w:color="auto"/>
              <w:right w:val="single" w:sz="4" w:space="0" w:color="auto"/>
            </w:tcBorders>
            <w:shd w:val="clear" w:color="auto" w:fill="auto"/>
            <w:noWrap/>
            <w:vAlign w:val="center"/>
            <w:hideMark/>
          </w:tcPr>
          <w:p w14:paraId="6259B48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&gt;0.90</w:t>
            </w:r>
          </w:p>
        </w:tc>
        <w:tc>
          <w:tcPr>
            <w:tcW w:w="702" w:type="dxa"/>
            <w:tcBorders>
              <w:top w:val="nil"/>
              <w:left w:val="nil"/>
              <w:bottom w:val="single" w:sz="4" w:space="0" w:color="auto"/>
              <w:right w:val="single" w:sz="4" w:space="0" w:color="auto"/>
            </w:tcBorders>
            <w:shd w:val="clear" w:color="auto" w:fill="auto"/>
            <w:noWrap/>
            <w:vAlign w:val="center"/>
            <w:hideMark/>
          </w:tcPr>
          <w:p w14:paraId="266F814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&gt;1.00</w:t>
            </w:r>
          </w:p>
        </w:tc>
        <w:tc>
          <w:tcPr>
            <w:tcW w:w="719" w:type="dxa"/>
            <w:tcBorders>
              <w:top w:val="nil"/>
              <w:left w:val="nil"/>
              <w:bottom w:val="single" w:sz="4" w:space="0" w:color="auto"/>
              <w:right w:val="single" w:sz="4" w:space="0" w:color="auto"/>
            </w:tcBorders>
            <w:shd w:val="clear" w:color="auto" w:fill="auto"/>
            <w:noWrap/>
            <w:vAlign w:val="center"/>
            <w:hideMark/>
          </w:tcPr>
          <w:p w14:paraId="1EBF394B"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&gt;0.70</w:t>
            </w:r>
          </w:p>
        </w:tc>
        <w:tc>
          <w:tcPr>
            <w:tcW w:w="719" w:type="dxa"/>
            <w:tcBorders>
              <w:top w:val="nil"/>
              <w:left w:val="nil"/>
              <w:bottom w:val="single" w:sz="4" w:space="0" w:color="auto"/>
              <w:right w:val="single" w:sz="4" w:space="0" w:color="auto"/>
            </w:tcBorders>
            <w:shd w:val="clear" w:color="auto" w:fill="auto"/>
            <w:noWrap/>
            <w:vAlign w:val="center"/>
            <w:hideMark/>
          </w:tcPr>
          <w:p w14:paraId="2905A413"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&gt;0.85</w:t>
            </w:r>
          </w:p>
        </w:tc>
        <w:tc>
          <w:tcPr>
            <w:tcW w:w="719" w:type="dxa"/>
            <w:tcBorders>
              <w:top w:val="nil"/>
              <w:left w:val="nil"/>
              <w:bottom w:val="single" w:sz="4" w:space="0" w:color="auto"/>
              <w:right w:val="single" w:sz="4" w:space="0" w:color="auto"/>
            </w:tcBorders>
            <w:shd w:val="clear" w:color="auto" w:fill="auto"/>
            <w:noWrap/>
            <w:vAlign w:val="center"/>
            <w:hideMark/>
          </w:tcPr>
          <w:p w14:paraId="58743EB9"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&gt;0.95</w:t>
            </w:r>
          </w:p>
        </w:tc>
        <w:tc>
          <w:tcPr>
            <w:tcW w:w="719" w:type="dxa"/>
            <w:tcBorders>
              <w:top w:val="nil"/>
              <w:left w:val="nil"/>
              <w:bottom w:val="single" w:sz="4" w:space="0" w:color="auto"/>
              <w:right w:val="single" w:sz="4" w:space="0" w:color="auto"/>
            </w:tcBorders>
            <w:shd w:val="clear" w:color="auto" w:fill="auto"/>
            <w:noWrap/>
            <w:vAlign w:val="center"/>
            <w:hideMark/>
          </w:tcPr>
          <w:p w14:paraId="7E972688"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&gt;0.60</w:t>
            </w:r>
          </w:p>
        </w:tc>
        <w:tc>
          <w:tcPr>
            <w:tcW w:w="719" w:type="dxa"/>
            <w:tcBorders>
              <w:top w:val="nil"/>
              <w:left w:val="nil"/>
              <w:bottom w:val="single" w:sz="4" w:space="0" w:color="auto"/>
              <w:right w:val="single" w:sz="4" w:space="0" w:color="auto"/>
            </w:tcBorders>
            <w:shd w:val="clear" w:color="auto" w:fill="auto"/>
            <w:noWrap/>
            <w:vAlign w:val="center"/>
            <w:hideMark/>
          </w:tcPr>
          <w:p w14:paraId="07AE1BC2"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&gt;0.75</w:t>
            </w:r>
          </w:p>
        </w:tc>
        <w:tc>
          <w:tcPr>
            <w:tcW w:w="719" w:type="dxa"/>
            <w:tcBorders>
              <w:top w:val="nil"/>
              <w:left w:val="nil"/>
              <w:bottom w:val="single" w:sz="4" w:space="0" w:color="auto"/>
              <w:right w:val="single" w:sz="8" w:space="0" w:color="auto"/>
            </w:tcBorders>
            <w:shd w:val="clear" w:color="auto" w:fill="auto"/>
            <w:noWrap/>
            <w:vAlign w:val="center"/>
            <w:hideMark/>
          </w:tcPr>
          <w:p w14:paraId="3D6B87C4"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&gt;0.90</w:t>
            </w:r>
          </w:p>
        </w:tc>
      </w:tr>
      <w:tr w:rsidR="00082B7F" w:rsidRPr="005869EF" w14:paraId="48DAB90A" w14:textId="77777777" w:rsidTr="00CE3A94">
        <w:trPr>
          <w:trHeight w:val="397"/>
          <w:jc w:val="center"/>
        </w:trPr>
        <w:tc>
          <w:tcPr>
            <w:tcW w:w="208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E7D7B3"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表观密度</w:t>
            </w:r>
          </w:p>
        </w:tc>
        <w:tc>
          <w:tcPr>
            <w:tcW w:w="21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4AA0AF"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&gt;2450</w:t>
            </w:r>
          </w:p>
        </w:tc>
        <w:tc>
          <w:tcPr>
            <w:tcW w:w="21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0304F4"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&gt;2350</w:t>
            </w:r>
          </w:p>
        </w:tc>
        <w:tc>
          <w:tcPr>
            <w:tcW w:w="215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6E20B5D"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&gt;2250</w:t>
            </w:r>
          </w:p>
        </w:tc>
      </w:tr>
      <w:tr w:rsidR="00082B7F" w:rsidRPr="005869EF" w14:paraId="24E6D498" w14:textId="77777777" w:rsidTr="00CE3A94">
        <w:trPr>
          <w:trHeight w:val="397"/>
          <w:jc w:val="center"/>
        </w:trPr>
        <w:tc>
          <w:tcPr>
            <w:tcW w:w="208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F98EB3"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堆积密度</w:t>
            </w:r>
          </w:p>
        </w:tc>
        <w:tc>
          <w:tcPr>
            <w:tcW w:w="21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E4293E"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&gt;1350</w:t>
            </w:r>
          </w:p>
        </w:tc>
        <w:tc>
          <w:tcPr>
            <w:tcW w:w="21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0EFC8C"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&gt;1300</w:t>
            </w:r>
          </w:p>
        </w:tc>
        <w:tc>
          <w:tcPr>
            <w:tcW w:w="215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2FB7C93"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&gt;1200</w:t>
            </w:r>
          </w:p>
        </w:tc>
      </w:tr>
      <w:tr w:rsidR="00082B7F" w:rsidRPr="005869EF" w14:paraId="10172330" w14:textId="77777777" w:rsidTr="00CE3A94">
        <w:trPr>
          <w:trHeight w:val="397"/>
          <w:jc w:val="center"/>
        </w:trPr>
        <w:tc>
          <w:tcPr>
            <w:tcW w:w="208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767FBE"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空隙率</w:t>
            </w:r>
          </w:p>
        </w:tc>
        <w:tc>
          <w:tcPr>
            <w:tcW w:w="21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0F8286"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&lt;46</w:t>
            </w:r>
          </w:p>
        </w:tc>
        <w:tc>
          <w:tcPr>
            <w:tcW w:w="21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0F3B1A"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&lt;48</w:t>
            </w:r>
          </w:p>
        </w:tc>
        <w:tc>
          <w:tcPr>
            <w:tcW w:w="215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C5B27EA"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&lt;52</w:t>
            </w:r>
          </w:p>
        </w:tc>
      </w:tr>
      <w:tr w:rsidR="00082B7F" w:rsidRPr="005869EF" w14:paraId="59FF15EE" w14:textId="77777777" w:rsidTr="00CE3A94">
        <w:trPr>
          <w:trHeight w:val="397"/>
          <w:jc w:val="center"/>
        </w:trPr>
        <w:tc>
          <w:tcPr>
            <w:tcW w:w="208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ADA07B"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单级最大</w:t>
            </w:r>
          </w:p>
          <w:p w14:paraId="39F289CB"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压碎指标值</w:t>
            </w:r>
            <w:r w:rsidRPr="005869EF">
              <w:rPr>
                <w:rFonts w:eastAsia="宋体"/>
                <w:kern w:val="0"/>
                <w:sz w:val="21"/>
                <w:szCs w:val="21"/>
              </w:rPr>
              <w:t>%</w:t>
            </w:r>
          </w:p>
        </w:tc>
        <w:tc>
          <w:tcPr>
            <w:tcW w:w="21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9CF4EF"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&lt;20</w:t>
            </w:r>
          </w:p>
        </w:tc>
        <w:tc>
          <w:tcPr>
            <w:tcW w:w="21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6D338A"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&lt;25</w:t>
            </w:r>
          </w:p>
        </w:tc>
        <w:tc>
          <w:tcPr>
            <w:tcW w:w="215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05F1040"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&lt;30</w:t>
            </w:r>
          </w:p>
        </w:tc>
      </w:tr>
      <w:tr w:rsidR="00082B7F" w:rsidRPr="005869EF" w14:paraId="09874186" w14:textId="77777777" w:rsidTr="00CE3A94">
        <w:trPr>
          <w:trHeight w:val="397"/>
          <w:jc w:val="center"/>
        </w:trPr>
        <w:tc>
          <w:tcPr>
            <w:tcW w:w="114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9F92B86"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微粉含量（按质量计）</w:t>
            </w:r>
            <w:r w:rsidRPr="005869EF">
              <w:rPr>
                <w:rFonts w:eastAsia="宋体"/>
                <w:kern w:val="0"/>
                <w:sz w:val="21"/>
                <w:szCs w:val="21"/>
              </w:rPr>
              <w:t>/%</w:t>
            </w:r>
          </w:p>
        </w:tc>
        <w:tc>
          <w:tcPr>
            <w:tcW w:w="943" w:type="dxa"/>
            <w:tcBorders>
              <w:top w:val="nil"/>
              <w:left w:val="nil"/>
              <w:bottom w:val="single" w:sz="4" w:space="0" w:color="auto"/>
              <w:right w:val="single" w:sz="4" w:space="0" w:color="auto"/>
            </w:tcBorders>
            <w:shd w:val="clear" w:color="auto" w:fill="auto"/>
            <w:noWrap/>
            <w:vAlign w:val="center"/>
            <w:hideMark/>
          </w:tcPr>
          <w:p w14:paraId="5707704C"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MB</w:t>
            </w:r>
            <w:r w:rsidRPr="005869EF">
              <w:rPr>
                <w:rFonts w:eastAsia="宋体"/>
                <w:kern w:val="0"/>
                <w:sz w:val="21"/>
                <w:szCs w:val="21"/>
              </w:rPr>
              <w:t>值</w:t>
            </w:r>
            <w:r w:rsidRPr="005869EF">
              <w:rPr>
                <w:rFonts w:eastAsia="宋体"/>
                <w:kern w:val="0"/>
                <w:sz w:val="21"/>
                <w:szCs w:val="21"/>
              </w:rPr>
              <w:t>&lt;1.40</w:t>
            </w:r>
            <w:r w:rsidRPr="005869EF">
              <w:rPr>
                <w:rFonts w:eastAsia="宋体"/>
                <w:kern w:val="0"/>
                <w:sz w:val="21"/>
                <w:szCs w:val="21"/>
              </w:rPr>
              <w:t>或合格</w:t>
            </w:r>
          </w:p>
        </w:tc>
        <w:tc>
          <w:tcPr>
            <w:tcW w:w="21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6BEB6D"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&lt;5.0</w:t>
            </w:r>
          </w:p>
        </w:tc>
        <w:tc>
          <w:tcPr>
            <w:tcW w:w="21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3389F0"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&lt;7.0</w:t>
            </w:r>
          </w:p>
        </w:tc>
        <w:tc>
          <w:tcPr>
            <w:tcW w:w="215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A3FB81E"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&lt;10.0</w:t>
            </w:r>
          </w:p>
        </w:tc>
      </w:tr>
      <w:tr w:rsidR="00082B7F" w:rsidRPr="005869EF" w14:paraId="11F97D4E" w14:textId="77777777" w:rsidTr="00CE3A94">
        <w:trPr>
          <w:trHeight w:val="397"/>
          <w:jc w:val="center"/>
        </w:trPr>
        <w:tc>
          <w:tcPr>
            <w:tcW w:w="1141" w:type="dxa"/>
            <w:vMerge/>
            <w:tcBorders>
              <w:top w:val="nil"/>
              <w:left w:val="single" w:sz="8" w:space="0" w:color="auto"/>
              <w:bottom w:val="single" w:sz="4" w:space="0" w:color="auto"/>
              <w:right w:val="single" w:sz="4" w:space="0" w:color="auto"/>
            </w:tcBorders>
            <w:vAlign w:val="center"/>
            <w:hideMark/>
          </w:tcPr>
          <w:p w14:paraId="24E9775D" w14:textId="77777777" w:rsidR="00082B7F" w:rsidRPr="005869EF" w:rsidRDefault="00082B7F" w:rsidP="00622804">
            <w:pPr>
              <w:widowControl/>
              <w:adjustRightInd/>
              <w:snapToGrid/>
              <w:jc w:val="left"/>
              <w:rPr>
                <w:rFonts w:eastAsia="宋体"/>
                <w:kern w:val="0"/>
                <w:sz w:val="21"/>
                <w:szCs w:val="21"/>
              </w:rPr>
            </w:pPr>
          </w:p>
        </w:tc>
        <w:tc>
          <w:tcPr>
            <w:tcW w:w="943" w:type="dxa"/>
            <w:tcBorders>
              <w:top w:val="nil"/>
              <w:left w:val="nil"/>
              <w:bottom w:val="single" w:sz="4" w:space="0" w:color="auto"/>
              <w:right w:val="single" w:sz="4" w:space="0" w:color="auto"/>
            </w:tcBorders>
            <w:shd w:val="clear" w:color="auto" w:fill="auto"/>
            <w:noWrap/>
            <w:vAlign w:val="center"/>
            <w:hideMark/>
          </w:tcPr>
          <w:p w14:paraId="2B9501C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MB</w:t>
            </w:r>
            <w:r w:rsidRPr="005869EF">
              <w:rPr>
                <w:rFonts w:eastAsia="宋体"/>
                <w:kern w:val="0"/>
                <w:sz w:val="21"/>
                <w:szCs w:val="21"/>
              </w:rPr>
              <w:t>值</w:t>
            </w:r>
            <w:r w:rsidRPr="005869EF">
              <w:rPr>
                <w:rFonts w:eastAsia="宋体"/>
                <w:kern w:val="0"/>
                <w:sz w:val="21"/>
                <w:szCs w:val="21"/>
              </w:rPr>
              <w:t>≥1.40</w:t>
            </w:r>
            <w:r w:rsidRPr="005869EF">
              <w:rPr>
                <w:rFonts w:eastAsia="宋体"/>
                <w:kern w:val="0"/>
                <w:sz w:val="21"/>
                <w:szCs w:val="21"/>
              </w:rPr>
              <w:t>或合格</w:t>
            </w:r>
          </w:p>
        </w:tc>
        <w:tc>
          <w:tcPr>
            <w:tcW w:w="21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7204B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&lt;1.0</w:t>
            </w:r>
          </w:p>
        </w:tc>
        <w:tc>
          <w:tcPr>
            <w:tcW w:w="21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2B96A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&lt;3.0</w:t>
            </w:r>
          </w:p>
        </w:tc>
        <w:tc>
          <w:tcPr>
            <w:tcW w:w="215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E3F6B04"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&lt;5.0</w:t>
            </w:r>
          </w:p>
        </w:tc>
      </w:tr>
      <w:tr w:rsidR="00082B7F" w:rsidRPr="005869EF" w14:paraId="45ED1D36" w14:textId="77777777" w:rsidTr="00CE3A94">
        <w:trPr>
          <w:trHeight w:val="397"/>
          <w:jc w:val="center"/>
        </w:trPr>
        <w:tc>
          <w:tcPr>
            <w:tcW w:w="2084"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B48CEC3"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泥块含量</w:t>
            </w:r>
          </w:p>
          <w:p w14:paraId="2330D5E0"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（按质量计）</w:t>
            </w:r>
            <w:r w:rsidRPr="005869EF">
              <w:rPr>
                <w:rFonts w:eastAsia="宋体"/>
                <w:kern w:val="0"/>
                <w:sz w:val="21"/>
                <w:szCs w:val="21"/>
              </w:rPr>
              <w:t>/%</w:t>
            </w:r>
          </w:p>
        </w:tc>
        <w:tc>
          <w:tcPr>
            <w:tcW w:w="2107" w:type="dxa"/>
            <w:gridSpan w:val="3"/>
            <w:tcBorders>
              <w:top w:val="single" w:sz="4" w:space="0" w:color="auto"/>
              <w:left w:val="nil"/>
              <w:bottom w:val="single" w:sz="8" w:space="0" w:color="auto"/>
              <w:right w:val="single" w:sz="4" w:space="0" w:color="auto"/>
            </w:tcBorders>
            <w:shd w:val="clear" w:color="auto" w:fill="auto"/>
            <w:noWrap/>
            <w:vAlign w:val="center"/>
            <w:hideMark/>
          </w:tcPr>
          <w:p w14:paraId="2389AD58"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&lt;1.0</w:t>
            </w:r>
          </w:p>
        </w:tc>
        <w:tc>
          <w:tcPr>
            <w:tcW w:w="2157" w:type="dxa"/>
            <w:gridSpan w:val="3"/>
            <w:tcBorders>
              <w:top w:val="single" w:sz="4" w:space="0" w:color="auto"/>
              <w:left w:val="nil"/>
              <w:bottom w:val="single" w:sz="8" w:space="0" w:color="auto"/>
              <w:right w:val="single" w:sz="4" w:space="0" w:color="auto"/>
            </w:tcBorders>
            <w:shd w:val="clear" w:color="auto" w:fill="auto"/>
            <w:noWrap/>
            <w:vAlign w:val="center"/>
            <w:hideMark/>
          </w:tcPr>
          <w:p w14:paraId="73CBE0EF"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&lt;2.0</w:t>
            </w:r>
          </w:p>
        </w:tc>
        <w:tc>
          <w:tcPr>
            <w:tcW w:w="2157"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F81141A"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&lt;3.0</w:t>
            </w:r>
          </w:p>
        </w:tc>
      </w:tr>
    </w:tbl>
    <w:p w14:paraId="34866C85" w14:textId="05DEEF12" w:rsidR="00082B7F" w:rsidRPr="005869EF" w:rsidRDefault="005D52D1" w:rsidP="00622804">
      <w:pPr>
        <w:rPr>
          <w:rStyle w:val="17"/>
        </w:rPr>
      </w:pPr>
      <w:bookmarkStart w:id="89" w:name="_Toc27147318"/>
      <w:r w:rsidRPr="003C190F">
        <w:rPr>
          <w:rStyle w:val="17"/>
          <w:b/>
        </w:rPr>
        <w:t>6</w:t>
      </w:r>
      <w:r w:rsidR="00082B7F" w:rsidRPr="003C190F">
        <w:rPr>
          <w:rStyle w:val="17"/>
          <w:b/>
        </w:rPr>
        <w:t>.1</w:t>
      </w:r>
      <w:r w:rsidR="00082B7F" w:rsidRPr="003C190F">
        <w:rPr>
          <w:rStyle w:val="17"/>
          <w:rFonts w:hint="eastAsia"/>
          <w:b/>
        </w:rPr>
        <w:t>.</w:t>
      </w:r>
      <w:r w:rsidR="00082B7F" w:rsidRPr="003C190F">
        <w:rPr>
          <w:rStyle w:val="17"/>
          <w:b/>
        </w:rPr>
        <w:t>4</w:t>
      </w:r>
      <w:r w:rsidR="00082B7F" w:rsidRPr="005869EF">
        <w:rPr>
          <w:rStyle w:val="17"/>
          <w:rFonts w:hint="eastAsia"/>
        </w:rPr>
        <w:t>再生骨料砂浆性能试验方法应按</w:t>
      </w:r>
      <w:proofErr w:type="gramStart"/>
      <w:r w:rsidR="00082B7F" w:rsidRPr="005869EF">
        <w:rPr>
          <w:rStyle w:val="17"/>
          <w:rFonts w:hint="eastAsia"/>
        </w:rPr>
        <w:t>现行行业</w:t>
      </w:r>
      <w:proofErr w:type="gramEnd"/>
      <w:r w:rsidR="00082B7F" w:rsidRPr="005869EF">
        <w:rPr>
          <w:rStyle w:val="17"/>
          <w:rFonts w:hint="eastAsia"/>
        </w:rPr>
        <w:t>标准《建筑砂浆基本性能试验方法标准》</w:t>
      </w:r>
      <w:r w:rsidR="00452D85" w:rsidRPr="005869EF">
        <w:rPr>
          <w:rStyle w:val="17"/>
          <w:rFonts w:hint="eastAsia"/>
        </w:rPr>
        <w:t>JGJ/T70-2009</w:t>
      </w:r>
      <w:r w:rsidR="00082B7F" w:rsidRPr="005869EF">
        <w:rPr>
          <w:rStyle w:val="17"/>
          <w:rFonts w:hint="eastAsia"/>
        </w:rPr>
        <w:t>的规定进行。</w:t>
      </w:r>
      <w:bookmarkEnd w:id="89"/>
    </w:p>
    <w:p w14:paraId="23FE043B" w14:textId="2188594F" w:rsidR="00082B7F" w:rsidRPr="005869EF" w:rsidRDefault="005D52D1" w:rsidP="00622804">
      <w:pPr>
        <w:rPr>
          <w:rStyle w:val="17"/>
        </w:rPr>
      </w:pPr>
      <w:bookmarkStart w:id="90" w:name="_Toc27147319"/>
      <w:r w:rsidRPr="003C190F">
        <w:rPr>
          <w:rStyle w:val="17"/>
          <w:b/>
        </w:rPr>
        <w:t>6</w:t>
      </w:r>
      <w:r w:rsidR="00FF22B5" w:rsidRPr="003C190F">
        <w:rPr>
          <w:rStyle w:val="17"/>
          <w:b/>
        </w:rPr>
        <w:t>.1.5</w:t>
      </w:r>
      <w:r w:rsidR="00082B7F" w:rsidRPr="005869EF">
        <w:rPr>
          <w:rStyle w:val="17"/>
          <w:rFonts w:hint="eastAsia"/>
        </w:rPr>
        <w:t>再生骨料砂浆的配制应满足和易性、强度和耐久性的要求，并按</w:t>
      </w:r>
      <w:proofErr w:type="gramStart"/>
      <w:r w:rsidR="00082B7F" w:rsidRPr="005869EF">
        <w:rPr>
          <w:rStyle w:val="17"/>
          <w:rFonts w:hint="eastAsia"/>
        </w:rPr>
        <w:t>现行行业</w:t>
      </w:r>
      <w:proofErr w:type="gramEnd"/>
      <w:r w:rsidR="00082B7F" w:rsidRPr="005869EF">
        <w:rPr>
          <w:rStyle w:val="17"/>
          <w:rFonts w:hint="eastAsia"/>
        </w:rPr>
        <w:t>标准《砌筑砂浆配合比设计规程》</w:t>
      </w:r>
      <w:r w:rsidR="00452D85" w:rsidRPr="005869EF">
        <w:rPr>
          <w:rStyle w:val="17"/>
          <w:rFonts w:hint="eastAsia"/>
        </w:rPr>
        <w:t>JGJ98-2010</w:t>
      </w:r>
      <w:r w:rsidR="00FF22B5" w:rsidRPr="005869EF">
        <w:rPr>
          <w:rStyle w:val="17"/>
          <w:rFonts w:hint="eastAsia"/>
        </w:rPr>
        <w:t>和《抹灰砂浆技术规程》</w:t>
      </w:r>
      <w:r w:rsidR="00452D85" w:rsidRPr="005869EF">
        <w:rPr>
          <w:rStyle w:val="17"/>
          <w:rFonts w:hint="eastAsia"/>
        </w:rPr>
        <w:t>JGJ/T220-2010</w:t>
      </w:r>
      <w:r w:rsidR="00082B7F" w:rsidRPr="005869EF">
        <w:rPr>
          <w:rStyle w:val="17"/>
          <w:rFonts w:hint="eastAsia"/>
        </w:rPr>
        <w:t>的规定</w:t>
      </w:r>
      <w:r w:rsidR="00FF22B5" w:rsidRPr="005869EF">
        <w:rPr>
          <w:rStyle w:val="17"/>
          <w:rFonts w:hint="eastAsia"/>
        </w:rPr>
        <w:t>确定</w:t>
      </w:r>
      <w:r w:rsidR="00082B7F" w:rsidRPr="005869EF">
        <w:rPr>
          <w:rStyle w:val="17"/>
          <w:rFonts w:hint="eastAsia"/>
        </w:rPr>
        <w:t>基准砂浆配合比。</w:t>
      </w:r>
      <w:bookmarkEnd w:id="90"/>
    </w:p>
    <w:p w14:paraId="62F52412" w14:textId="2FA008CB" w:rsidR="00082B7F" w:rsidRPr="00BD4785" w:rsidRDefault="005D52D1" w:rsidP="00BD4785">
      <w:pPr>
        <w:pStyle w:val="afc"/>
        <w:rPr>
          <w:rStyle w:val="17"/>
          <w:bCs w:val="0"/>
          <w:kern w:val="2"/>
          <w:szCs w:val="22"/>
        </w:rPr>
      </w:pPr>
      <w:bookmarkStart w:id="91" w:name="_Toc532213361"/>
      <w:bookmarkStart w:id="92" w:name="_Toc27147320"/>
      <w:r w:rsidRPr="00BD4785">
        <w:rPr>
          <w:rStyle w:val="17"/>
          <w:bCs w:val="0"/>
          <w:kern w:val="2"/>
          <w:szCs w:val="22"/>
        </w:rPr>
        <w:t>6</w:t>
      </w:r>
      <w:r w:rsidR="00082B7F" w:rsidRPr="00BD4785">
        <w:rPr>
          <w:rStyle w:val="17"/>
          <w:rFonts w:hint="eastAsia"/>
          <w:bCs w:val="0"/>
          <w:kern w:val="2"/>
          <w:szCs w:val="22"/>
        </w:rPr>
        <w:t>.2</w:t>
      </w:r>
      <w:r w:rsidR="00082B7F" w:rsidRPr="00BD4785">
        <w:rPr>
          <w:rStyle w:val="17"/>
          <w:rFonts w:hint="eastAsia"/>
          <w:bCs w:val="0"/>
          <w:kern w:val="2"/>
          <w:szCs w:val="22"/>
        </w:rPr>
        <w:t>应用部位</w:t>
      </w:r>
      <w:bookmarkEnd w:id="91"/>
      <w:bookmarkEnd w:id="92"/>
    </w:p>
    <w:p w14:paraId="7175C22B" w14:textId="2D328D49" w:rsidR="00082B7F" w:rsidRPr="005869EF" w:rsidRDefault="005D52D1" w:rsidP="00082B7F">
      <w:pPr>
        <w:rPr>
          <w:rStyle w:val="17"/>
        </w:rPr>
      </w:pPr>
      <w:bookmarkStart w:id="93" w:name="_Toc27147321"/>
      <w:r w:rsidRPr="00622804">
        <w:rPr>
          <w:rStyle w:val="17"/>
          <w:b/>
        </w:rPr>
        <w:lastRenderedPageBreak/>
        <w:t>6</w:t>
      </w:r>
      <w:r w:rsidR="00082B7F" w:rsidRPr="00622804">
        <w:rPr>
          <w:rStyle w:val="17"/>
          <w:b/>
        </w:rPr>
        <w:t>.2.1</w:t>
      </w:r>
      <w:r w:rsidR="00082B7F" w:rsidRPr="005869EF">
        <w:rPr>
          <w:rStyle w:val="17"/>
          <w:rFonts w:hint="eastAsia"/>
        </w:rPr>
        <w:t xml:space="preserve"> </w:t>
      </w:r>
      <w:r w:rsidR="00082B7F" w:rsidRPr="005869EF">
        <w:rPr>
          <w:rStyle w:val="17"/>
          <w:rFonts w:hint="eastAsia"/>
        </w:rPr>
        <w:t>再生</w:t>
      </w:r>
      <w:r w:rsidR="00082B7F" w:rsidRPr="005869EF">
        <w:rPr>
          <w:rStyle w:val="17"/>
        </w:rPr>
        <w:t>骨料砂浆</w:t>
      </w:r>
      <w:r w:rsidR="00082B7F" w:rsidRPr="005869EF">
        <w:rPr>
          <w:rStyle w:val="17"/>
          <w:rFonts w:hint="eastAsia"/>
        </w:rPr>
        <w:t>适用于各类建筑工程中的砌筑砂浆、抹灰砂浆和地面砂浆</w:t>
      </w:r>
      <w:r w:rsidR="007906EF" w:rsidRPr="005869EF">
        <w:rPr>
          <w:rStyle w:val="17"/>
          <w:rFonts w:hint="eastAsia"/>
        </w:rPr>
        <w:t>，</w:t>
      </w:r>
      <w:r w:rsidR="00082B7F" w:rsidRPr="005869EF">
        <w:rPr>
          <w:rStyle w:val="17"/>
          <w:rFonts w:hint="eastAsia"/>
        </w:rPr>
        <w:t>但</w:t>
      </w:r>
      <w:r w:rsidR="00082B7F" w:rsidRPr="005869EF">
        <w:rPr>
          <w:rStyle w:val="17"/>
        </w:rPr>
        <w:t>不宜用于</w:t>
      </w:r>
      <w:r w:rsidR="00082B7F" w:rsidRPr="005869EF">
        <w:rPr>
          <w:rStyle w:val="17"/>
          <w:rFonts w:hint="eastAsia"/>
        </w:rPr>
        <w:t>地面</w:t>
      </w:r>
      <w:r w:rsidR="00082B7F" w:rsidRPr="005869EF">
        <w:rPr>
          <w:rStyle w:val="17"/>
        </w:rPr>
        <w:t>面层。</w:t>
      </w:r>
      <w:bookmarkEnd w:id="93"/>
    </w:p>
    <w:p w14:paraId="4DA6E095" w14:textId="21AF191F" w:rsidR="00082B7F" w:rsidRPr="005869EF" w:rsidRDefault="005D52D1" w:rsidP="00082B7F">
      <w:pPr>
        <w:rPr>
          <w:rStyle w:val="17"/>
        </w:rPr>
      </w:pPr>
      <w:bookmarkStart w:id="94" w:name="_Toc27147322"/>
      <w:r w:rsidRPr="00622804">
        <w:rPr>
          <w:rStyle w:val="17"/>
          <w:b/>
        </w:rPr>
        <w:t>6</w:t>
      </w:r>
      <w:r w:rsidR="00082B7F" w:rsidRPr="00622804">
        <w:rPr>
          <w:rStyle w:val="17"/>
          <w:b/>
        </w:rPr>
        <w:t>.2.2</w:t>
      </w:r>
      <w:r w:rsidR="00082B7F" w:rsidRPr="005869EF">
        <w:rPr>
          <w:rStyle w:val="17"/>
        </w:rPr>
        <w:t>建筑工程中再生骨料砂浆的应用，应符合下列规定：</w:t>
      </w:r>
      <w:bookmarkEnd w:id="94"/>
    </w:p>
    <w:p w14:paraId="1602A2CD" w14:textId="7A85A6FE" w:rsidR="00082B7F" w:rsidRPr="00622804" w:rsidRDefault="00013BD4" w:rsidP="005869EF">
      <w:pPr>
        <w:ind w:firstLineChars="200" w:firstLine="562"/>
        <w:rPr>
          <w:rStyle w:val="17"/>
        </w:rPr>
      </w:pPr>
      <w:bookmarkStart w:id="95" w:name="_Toc27147323"/>
      <w:r w:rsidRPr="003C190F">
        <w:rPr>
          <w:rStyle w:val="17"/>
          <w:rFonts w:hint="eastAsia"/>
          <w:b/>
        </w:rPr>
        <w:t>1</w:t>
      </w:r>
      <w:r w:rsidR="0027625E" w:rsidRPr="003C190F">
        <w:rPr>
          <w:rStyle w:val="17"/>
          <w:rFonts w:hint="eastAsia"/>
          <w:b/>
        </w:rPr>
        <w:t>．</w:t>
      </w:r>
      <w:r w:rsidR="00082B7F" w:rsidRPr="00622804">
        <w:rPr>
          <w:rStyle w:val="17"/>
        </w:rPr>
        <w:t>砂浆的品种选用应根据设计和施工等要求确定</w:t>
      </w:r>
      <w:r w:rsidR="00082B7F" w:rsidRPr="00622804">
        <w:rPr>
          <w:rStyle w:val="17"/>
          <w:rFonts w:hint="eastAsia"/>
        </w:rPr>
        <w:t>;</w:t>
      </w:r>
      <w:bookmarkEnd w:id="95"/>
    </w:p>
    <w:p w14:paraId="7E2C50CF" w14:textId="05FCB8F2" w:rsidR="00082B7F" w:rsidRPr="00622804" w:rsidRDefault="0027625E" w:rsidP="005869EF">
      <w:pPr>
        <w:ind w:firstLineChars="200" w:firstLine="562"/>
        <w:rPr>
          <w:rStyle w:val="17"/>
        </w:rPr>
      </w:pPr>
      <w:bookmarkStart w:id="96" w:name="_Toc27147324"/>
      <w:r w:rsidRPr="003C190F">
        <w:rPr>
          <w:rStyle w:val="17"/>
          <w:rFonts w:hint="eastAsia"/>
          <w:b/>
        </w:rPr>
        <w:t>2</w:t>
      </w:r>
      <w:r w:rsidRPr="003C190F">
        <w:rPr>
          <w:rStyle w:val="17"/>
          <w:rFonts w:hint="eastAsia"/>
          <w:b/>
        </w:rPr>
        <w:t>．</w:t>
      </w:r>
      <w:r w:rsidR="00082B7F" w:rsidRPr="00622804">
        <w:rPr>
          <w:rStyle w:val="17"/>
        </w:rPr>
        <w:t>不同品种或不同规格的砂浆不应混合使用</w:t>
      </w:r>
      <w:r w:rsidR="00082B7F" w:rsidRPr="00622804">
        <w:rPr>
          <w:rStyle w:val="17"/>
          <w:rFonts w:hint="eastAsia"/>
        </w:rPr>
        <w:t>;</w:t>
      </w:r>
      <w:bookmarkEnd w:id="96"/>
    </w:p>
    <w:p w14:paraId="05251A33" w14:textId="050D2E33" w:rsidR="00082B7F" w:rsidRPr="00622804" w:rsidRDefault="0027625E" w:rsidP="005869EF">
      <w:pPr>
        <w:ind w:firstLineChars="200" w:firstLine="562"/>
        <w:rPr>
          <w:rStyle w:val="17"/>
        </w:rPr>
      </w:pPr>
      <w:bookmarkStart w:id="97" w:name="_Toc27147325"/>
      <w:r w:rsidRPr="003C190F">
        <w:rPr>
          <w:rStyle w:val="17"/>
          <w:rFonts w:hint="eastAsia"/>
          <w:b/>
        </w:rPr>
        <w:t>3</w:t>
      </w:r>
      <w:r w:rsidRPr="003C190F">
        <w:rPr>
          <w:rStyle w:val="17"/>
          <w:rFonts w:hint="eastAsia"/>
          <w:b/>
        </w:rPr>
        <w:t>．</w:t>
      </w:r>
      <w:r w:rsidR="00082B7F" w:rsidRPr="00622804">
        <w:rPr>
          <w:rStyle w:val="17"/>
        </w:rPr>
        <w:t>再生骨料砂浆较为适用于有保温和隔声等特殊要求的场合</w:t>
      </w:r>
      <w:r w:rsidR="00082B7F" w:rsidRPr="00622804">
        <w:rPr>
          <w:rStyle w:val="17"/>
          <w:rFonts w:hint="eastAsia"/>
        </w:rPr>
        <w:t>;</w:t>
      </w:r>
      <w:bookmarkEnd w:id="97"/>
    </w:p>
    <w:p w14:paraId="7B6AD9E2" w14:textId="759B7296" w:rsidR="00082B7F" w:rsidRPr="005869EF" w:rsidRDefault="0027625E" w:rsidP="005869EF">
      <w:pPr>
        <w:ind w:firstLineChars="200" w:firstLine="562"/>
        <w:rPr>
          <w:rStyle w:val="17"/>
        </w:rPr>
      </w:pPr>
      <w:bookmarkStart w:id="98" w:name="_Toc27147326"/>
      <w:r w:rsidRPr="003C190F">
        <w:rPr>
          <w:rStyle w:val="17"/>
          <w:rFonts w:hint="eastAsia"/>
          <w:b/>
        </w:rPr>
        <w:t>4</w:t>
      </w:r>
      <w:r w:rsidRPr="003C190F">
        <w:rPr>
          <w:rStyle w:val="17"/>
          <w:rFonts w:hint="eastAsia"/>
          <w:b/>
        </w:rPr>
        <w:t>．</w:t>
      </w:r>
      <w:r w:rsidR="00082B7F" w:rsidRPr="00622804">
        <w:rPr>
          <w:rStyle w:val="17"/>
        </w:rPr>
        <w:t>再生骨料砂浆不宜用于有防水、防潮、或者震动较大要求的场合</w:t>
      </w:r>
      <w:r w:rsidR="00082B7F" w:rsidRPr="005869EF">
        <w:rPr>
          <w:rStyle w:val="17"/>
          <w:rFonts w:hint="eastAsia"/>
        </w:rPr>
        <w:t>;</w:t>
      </w:r>
      <w:bookmarkEnd w:id="98"/>
    </w:p>
    <w:p w14:paraId="4D35BE9E" w14:textId="17F0150A" w:rsidR="00082B7F" w:rsidRPr="005869EF" w:rsidRDefault="0027625E" w:rsidP="00622804">
      <w:pPr>
        <w:ind w:firstLineChars="200" w:firstLine="562"/>
        <w:rPr>
          <w:rStyle w:val="17"/>
        </w:rPr>
      </w:pPr>
      <w:bookmarkStart w:id="99" w:name="_Toc27147327"/>
      <w:r w:rsidRPr="003C190F">
        <w:rPr>
          <w:rStyle w:val="17"/>
          <w:rFonts w:hint="eastAsia"/>
          <w:b/>
        </w:rPr>
        <w:t>5</w:t>
      </w:r>
      <w:r w:rsidRPr="003C190F">
        <w:rPr>
          <w:rStyle w:val="17"/>
          <w:rFonts w:hint="eastAsia"/>
          <w:b/>
        </w:rPr>
        <w:t>．</w:t>
      </w:r>
      <w:r w:rsidR="00082B7F" w:rsidRPr="005869EF">
        <w:rPr>
          <w:rStyle w:val="17"/>
        </w:rPr>
        <w:t>再生骨料砂浆不宜用于有拉毛、水刷、</w:t>
      </w:r>
      <w:proofErr w:type="gramStart"/>
      <w:r w:rsidR="00082B7F" w:rsidRPr="005869EF">
        <w:rPr>
          <w:rStyle w:val="17"/>
        </w:rPr>
        <w:t>干沾等</w:t>
      </w:r>
      <w:proofErr w:type="gramEnd"/>
      <w:r w:rsidR="00082B7F" w:rsidRPr="005869EF">
        <w:rPr>
          <w:rStyle w:val="17"/>
        </w:rPr>
        <w:t>装饰施工工艺要求的场合，也不宜用于有耐磨、耐酸、放射线以及自流平等施工工艺的场合。</w:t>
      </w:r>
      <w:bookmarkEnd w:id="99"/>
    </w:p>
    <w:p w14:paraId="21DE95A2" w14:textId="60741CE4" w:rsidR="00082B7F" w:rsidRPr="005869EF" w:rsidRDefault="005D52D1" w:rsidP="00622804">
      <w:pPr>
        <w:rPr>
          <w:rStyle w:val="17"/>
        </w:rPr>
      </w:pPr>
      <w:bookmarkStart w:id="100" w:name="_Toc27147328"/>
      <w:r w:rsidRPr="00622804">
        <w:rPr>
          <w:rStyle w:val="17"/>
          <w:b/>
        </w:rPr>
        <w:t>6</w:t>
      </w:r>
      <w:r w:rsidR="00082B7F" w:rsidRPr="00622804">
        <w:rPr>
          <w:rStyle w:val="17"/>
          <w:b/>
        </w:rPr>
        <w:t>.2</w:t>
      </w:r>
      <w:r w:rsidR="00082B7F" w:rsidRPr="00622804">
        <w:rPr>
          <w:rStyle w:val="17"/>
          <w:rFonts w:hint="eastAsia"/>
          <w:b/>
        </w:rPr>
        <w:t>.</w:t>
      </w:r>
      <w:r w:rsidR="00082B7F" w:rsidRPr="00622804">
        <w:rPr>
          <w:rStyle w:val="17"/>
          <w:b/>
        </w:rPr>
        <w:t>3</w:t>
      </w:r>
      <w:r w:rsidR="00082B7F" w:rsidRPr="005869EF">
        <w:rPr>
          <w:rStyle w:val="17"/>
          <w:rFonts w:hint="eastAsia"/>
        </w:rPr>
        <w:t>再生</w:t>
      </w:r>
      <w:r w:rsidR="00082B7F" w:rsidRPr="005869EF">
        <w:rPr>
          <w:rStyle w:val="17"/>
        </w:rPr>
        <w:t>骨料砂浆应用</w:t>
      </w:r>
      <w:r w:rsidR="00082B7F" w:rsidRPr="005869EF">
        <w:rPr>
          <w:rStyle w:val="17"/>
          <w:rFonts w:hint="eastAsia"/>
        </w:rPr>
        <w:t>在市政</w:t>
      </w:r>
      <w:r w:rsidR="00082B7F" w:rsidRPr="005869EF">
        <w:rPr>
          <w:rStyle w:val="17"/>
        </w:rPr>
        <w:t>工程中</w:t>
      </w:r>
      <w:r w:rsidR="00082B7F" w:rsidRPr="005869EF">
        <w:rPr>
          <w:rStyle w:val="17"/>
          <w:rFonts w:hint="eastAsia"/>
        </w:rPr>
        <w:t>，适用性</w:t>
      </w:r>
      <w:r w:rsidR="00082B7F" w:rsidRPr="005869EF">
        <w:rPr>
          <w:rStyle w:val="17"/>
        </w:rPr>
        <w:t>如表</w:t>
      </w:r>
      <w:r w:rsidR="00F619BC" w:rsidRPr="005869EF">
        <w:rPr>
          <w:rStyle w:val="17"/>
        </w:rPr>
        <w:t>6</w:t>
      </w:r>
      <w:r w:rsidR="00082B7F" w:rsidRPr="005869EF">
        <w:rPr>
          <w:rStyle w:val="17"/>
          <w:rFonts w:hint="eastAsia"/>
        </w:rPr>
        <w:t>-</w:t>
      </w:r>
      <w:r w:rsidR="00F619BC" w:rsidRPr="005869EF">
        <w:rPr>
          <w:rStyle w:val="17"/>
        </w:rPr>
        <w:t>3</w:t>
      </w:r>
      <w:r w:rsidR="00082B7F" w:rsidRPr="005869EF">
        <w:rPr>
          <w:rStyle w:val="17"/>
          <w:rFonts w:hint="eastAsia"/>
        </w:rPr>
        <w:t>所示</w:t>
      </w:r>
      <w:r w:rsidR="00082B7F" w:rsidRPr="005869EF">
        <w:rPr>
          <w:rStyle w:val="17"/>
        </w:rPr>
        <w:t>。</w:t>
      </w:r>
      <w:bookmarkEnd w:id="100"/>
    </w:p>
    <w:p w14:paraId="731F2058" w14:textId="454AEE67" w:rsidR="00082B7F" w:rsidRPr="005869EF" w:rsidRDefault="00082B7F" w:rsidP="00622804">
      <w:pPr>
        <w:jc w:val="center"/>
        <w:rPr>
          <w:rFonts w:eastAsia="宋体"/>
          <w:b/>
          <w:sz w:val="24"/>
          <w:szCs w:val="24"/>
        </w:rPr>
      </w:pPr>
      <w:r w:rsidRPr="005869EF">
        <w:rPr>
          <w:rFonts w:eastAsia="宋体"/>
          <w:b/>
          <w:sz w:val="24"/>
          <w:szCs w:val="24"/>
        </w:rPr>
        <w:t>表</w:t>
      </w:r>
      <w:r w:rsidR="00F619BC" w:rsidRPr="005869EF">
        <w:rPr>
          <w:rFonts w:eastAsia="宋体"/>
          <w:b/>
          <w:sz w:val="24"/>
          <w:szCs w:val="24"/>
        </w:rPr>
        <w:t>6</w:t>
      </w:r>
      <w:r w:rsidRPr="005869EF">
        <w:rPr>
          <w:rFonts w:eastAsia="宋体"/>
          <w:b/>
          <w:sz w:val="24"/>
          <w:szCs w:val="24"/>
        </w:rPr>
        <w:t>-</w:t>
      </w:r>
      <w:r w:rsidR="00F619BC" w:rsidRPr="005869EF">
        <w:rPr>
          <w:rFonts w:eastAsia="宋体"/>
          <w:b/>
          <w:sz w:val="24"/>
          <w:szCs w:val="24"/>
        </w:rPr>
        <w:t>3</w:t>
      </w:r>
      <w:r w:rsidRPr="005869EF">
        <w:rPr>
          <w:rFonts w:eastAsia="宋体"/>
          <w:b/>
          <w:sz w:val="24"/>
          <w:szCs w:val="24"/>
        </w:rPr>
        <w:t>再生骨料砂浆的适用部位及其常用强度等级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828"/>
        <w:gridCol w:w="2205"/>
      </w:tblGrid>
      <w:tr w:rsidR="00082B7F" w:rsidRPr="005869EF" w14:paraId="3F9731E4" w14:textId="77777777" w:rsidTr="006973A3">
        <w:trPr>
          <w:trHeight w:val="567"/>
          <w:jc w:val="center"/>
        </w:trPr>
        <w:tc>
          <w:tcPr>
            <w:tcW w:w="2263" w:type="dxa"/>
            <w:shd w:val="clear" w:color="auto" w:fill="auto"/>
            <w:vAlign w:val="center"/>
          </w:tcPr>
          <w:p w14:paraId="0C28CE87" w14:textId="77777777" w:rsidR="00082B7F" w:rsidRPr="005869EF" w:rsidRDefault="00082B7F" w:rsidP="00622804">
            <w:pPr>
              <w:jc w:val="center"/>
              <w:rPr>
                <w:rFonts w:ascii="宋体" w:eastAsia="宋体" w:hAnsi="宋体"/>
                <w:b/>
                <w:sz w:val="21"/>
                <w:szCs w:val="21"/>
              </w:rPr>
            </w:pPr>
            <w:r w:rsidRPr="005869EF">
              <w:rPr>
                <w:rFonts w:ascii="宋体" w:eastAsia="宋体" w:hAnsi="宋体" w:hint="eastAsia"/>
                <w:b/>
                <w:sz w:val="21"/>
                <w:szCs w:val="21"/>
              </w:rPr>
              <w:t>再生</w:t>
            </w:r>
            <w:r w:rsidRPr="005869EF">
              <w:rPr>
                <w:rFonts w:ascii="宋体" w:eastAsia="宋体" w:hAnsi="宋体"/>
                <w:b/>
                <w:sz w:val="21"/>
                <w:szCs w:val="21"/>
              </w:rPr>
              <w:t>产品类别</w:t>
            </w:r>
          </w:p>
        </w:tc>
        <w:tc>
          <w:tcPr>
            <w:tcW w:w="3828" w:type="dxa"/>
            <w:shd w:val="clear" w:color="auto" w:fill="auto"/>
            <w:vAlign w:val="center"/>
          </w:tcPr>
          <w:p w14:paraId="1487BC94" w14:textId="77777777" w:rsidR="00082B7F" w:rsidRPr="005869EF" w:rsidRDefault="00082B7F" w:rsidP="00622804">
            <w:pPr>
              <w:jc w:val="center"/>
              <w:rPr>
                <w:rFonts w:ascii="宋体" w:eastAsia="宋体" w:hAnsi="宋体"/>
                <w:b/>
                <w:sz w:val="21"/>
                <w:szCs w:val="21"/>
              </w:rPr>
            </w:pPr>
            <w:r w:rsidRPr="005869EF">
              <w:rPr>
                <w:rFonts w:ascii="宋体" w:eastAsia="宋体" w:hAnsi="宋体" w:hint="eastAsia"/>
                <w:b/>
                <w:sz w:val="21"/>
                <w:szCs w:val="21"/>
              </w:rPr>
              <w:t>适用部位</w:t>
            </w:r>
          </w:p>
        </w:tc>
        <w:tc>
          <w:tcPr>
            <w:tcW w:w="2205" w:type="dxa"/>
            <w:shd w:val="clear" w:color="auto" w:fill="auto"/>
            <w:vAlign w:val="center"/>
          </w:tcPr>
          <w:p w14:paraId="365A41B3" w14:textId="77777777" w:rsidR="00082B7F" w:rsidRPr="005869EF" w:rsidRDefault="00082B7F" w:rsidP="00622804">
            <w:pPr>
              <w:jc w:val="center"/>
              <w:rPr>
                <w:rFonts w:ascii="宋体" w:eastAsia="宋体" w:hAnsi="宋体"/>
                <w:b/>
                <w:sz w:val="21"/>
                <w:szCs w:val="21"/>
              </w:rPr>
            </w:pPr>
            <w:r w:rsidRPr="005869EF">
              <w:rPr>
                <w:rFonts w:ascii="宋体" w:eastAsia="宋体" w:hAnsi="宋体" w:hint="eastAsia"/>
                <w:b/>
                <w:sz w:val="21"/>
                <w:szCs w:val="21"/>
              </w:rPr>
              <w:t>常用</w:t>
            </w:r>
            <w:r w:rsidRPr="005869EF">
              <w:rPr>
                <w:rFonts w:ascii="宋体" w:eastAsia="宋体" w:hAnsi="宋体"/>
                <w:b/>
                <w:sz w:val="21"/>
                <w:szCs w:val="21"/>
              </w:rPr>
              <w:t>强度等级</w:t>
            </w:r>
          </w:p>
        </w:tc>
      </w:tr>
      <w:tr w:rsidR="00082B7F" w:rsidRPr="005869EF" w14:paraId="1B42B8DD" w14:textId="77777777" w:rsidTr="006973A3">
        <w:trPr>
          <w:trHeight w:val="1172"/>
          <w:jc w:val="center"/>
        </w:trPr>
        <w:tc>
          <w:tcPr>
            <w:tcW w:w="2263" w:type="dxa"/>
            <w:shd w:val="clear" w:color="auto" w:fill="auto"/>
            <w:vAlign w:val="center"/>
          </w:tcPr>
          <w:p w14:paraId="2661C4B5" w14:textId="77777777" w:rsidR="00082B7F" w:rsidRPr="005869EF" w:rsidRDefault="00082B7F" w:rsidP="00622804">
            <w:pPr>
              <w:jc w:val="center"/>
              <w:rPr>
                <w:rFonts w:ascii="宋体" w:eastAsia="宋体" w:hAnsi="宋体"/>
                <w:sz w:val="21"/>
                <w:szCs w:val="21"/>
              </w:rPr>
            </w:pPr>
            <w:r w:rsidRPr="005869EF">
              <w:rPr>
                <w:rFonts w:ascii="宋体" w:eastAsia="宋体" w:hAnsi="宋体" w:hint="eastAsia"/>
                <w:sz w:val="21"/>
                <w:szCs w:val="21"/>
              </w:rPr>
              <w:t>再生骨料</w:t>
            </w:r>
            <w:r w:rsidRPr="005869EF">
              <w:rPr>
                <w:rFonts w:ascii="宋体" w:eastAsia="宋体" w:hAnsi="宋体"/>
                <w:sz w:val="21"/>
                <w:szCs w:val="21"/>
              </w:rPr>
              <w:t>砌筑砂浆</w:t>
            </w:r>
          </w:p>
        </w:tc>
        <w:tc>
          <w:tcPr>
            <w:tcW w:w="3828" w:type="dxa"/>
            <w:shd w:val="clear" w:color="auto" w:fill="auto"/>
            <w:vAlign w:val="center"/>
          </w:tcPr>
          <w:p w14:paraId="0FC4152B" w14:textId="77777777" w:rsidR="00082B7F" w:rsidRPr="005869EF" w:rsidRDefault="00082B7F" w:rsidP="00622804">
            <w:pPr>
              <w:rPr>
                <w:rFonts w:ascii="宋体" w:eastAsia="宋体" w:hAnsi="宋体"/>
                <w:sz w:val="21"/>
                <w:szCs w:val="21"/>
              </w:rPr>
            </w:pPr>
            <w:r w:rsidRPr="005869EF">
              <w:rPr>
                <w:rFonts w:ascii="宋体" w:eastAsia="宋体" w:hAnsi="宋体"/>
                <w:color w:val="auto"/>
                <w:kern w:val="0"/>
                <w:sz w:val="21"/>
                <w:szCs w:val="21"/>
                <w:lang w:val="zh-CN"/>
              </w:rPr>
              <w:t>市政排水沟、检查井砌筑，电缆沟砌筑，挡土墙、护坡及其他交通设施砌筑</w:t>
            </w:r>
          </w:p>
        </w:tc>
        <w:tc>
          <w:tcPr>
            <w:tcW w:w="2205" w:type="dxa"/>
            <w:shd w:val="clear" w:color="auto" w:fill="auto"/>
            <w:vAlign w:val="center"/>
          </w:tcPr>
          <w:p w14:paraId="706CDC0C" w14:textId="77777777" w:rsidR="00082B7F" w:rsidRPr="005869EF" w:rsidRDefault="00082B7F" w:rsidP="00622804">
            <w:pPr>
              <w:jc w:val="center"/>
              <w:rPr>
                <w:rFonts w:eastAsia="宋体"/>
                <w:sz w:val="21"/>
                <w:szCs w:val="21"/>
              </w:rPr>
            </w:pPr>
            <w:r w:rsidRPr="005869EF">
              <w:rPr>
                <w:rFonts w:eastAsia="宋体"/>
                <w:color w:val="auto"/>
                <w:kern w:val="0"/>
                <w:sz w:val="21"/>
                <w:szCs w:val="21"/>
                <w:lang w:val="zh-CN"/>
              </w:rPr>
              <w:t>M7.5</w:t>
            </w:r>
            <w:r w:rsidRPr="005869EF">
              <w:rPr>
                <w:rFonts w:eastAsia="宋体"/>
                <w:color w:val="auto"/>
                <w:kern w:val="0"/>
                <w:sz w:val="21"/>
                <w:szCs w:val="21"/>
                <w:lang w:val="zh-CN"/>
              </w:rPr>
              <w:t>、</w:t>
            </w:r>
            <w:r w:rsidRPr="005869EF">
              <w:rPr>
                <w:rFonts w:eastAsia="宋体"/>
                <w:color w:val="auto"/>
                <w:kern w:val="0"/>
                <w:sz w:val="21"/>
                <w:szCs w:val="21"/>
                <w:lang w:val="zh-CN"/>
              </w:rPr>
              <w:t>M10</w:t>
            </w:r>
            <w:r w:rsidRPr="005869EF">
              <w:rPr>
                <w:rFonts w:eastAsia="宋体"/>
                <w:color w:val="auto"/>
                <w:kern w:val="0"/>
                <w:sz w:val="21"/>
                <w:szCs w:val="21"/>
                <w:lang w:val="zh-CN"/>
              </w:rPr>
              <w:t>、</w:t>
            </w:r>
            <w:r w:rsidRPr="005869EF">
              <w:rPr>
                <w:rFonts w:eastAsia="宋体"/>
                <w:color w:val="auto"/>
                <w:kern w:val="0"/>
                <w:sz w:val="21"/>
                <w:szCs w:val="21"/>
                <w:lang w:val="zh-CN"/>
              </w:rPr>
              <w:t>M15</w:t>
            </w:r>
          </w:p>
        </w:tc>
      </w:tr>
      <w:tr w:rsidR="00082B7F" w:rsidRPr="005869EF" w14:paraId="31DE99F1" w14:textId="77777777" w:rsidTr="006973A3">
        <w:trPr>
          <w:trHeight w:val="1356"/>
          <w:jc w:val="center"/>
        </w:trPr>
        <w:tc>
          <w:tcPr>
            <w:tcW w:w="2263" w:type="dxa"/>
            <w:shd w:val="clear" w:color="auto" w:fill="auto"/>
            <w:vAlign w:val="center"/>
          </w:tcPr>
          <w:p w14:paraId="69BABD8A" w14:textId="77777777" w:rsidR="00082B7F" w:rsidRPr="005869EF" w:rsidRDefault="00082B7F" w:rsidP="00622804">
            <w:pPr>
              <w:jc w:val="center"/>
              <w:rPr>
                <w:rFonts w:ascii="宋体" w:eastAsia="宋体" w:hAnsi="宋体"/>
                <w:sz w:val="21"/>
                <w:szCs w:val="21"/>
              </w:rPr>
            </w:pPr>
            <w:r w:rsidRPr="005869EF">
              <w:rPr>
                <w:rFonts w:ascii="宋体" w:eastAsia="宋体" w:hAnsi="宋体" w:hint="eastAsia"/>
                <w:sz w:val="21"/>
                <w:szCs w:val="21"/>
              </w:rPr>
              <w:t>再生</w:t>
            </w:r>
            <w:r w:rsidRPr="005869EF">
              <w:rPr>
                <w:rFonts w:ascii="宋体" w:eastAsia="宋体" w:hAnsi="宋体"/>
                <w:sz w:val="21"/>
                <w:szCs w:val="21"/>
              </w:rPr>
              <w:t>骨料抹灰砂浆</w:t>
            </w:r>
          </w:p>
        </w:tc>
        <w:tc>
          <w:tcPr>
            <w:tcW w:w="3828" w:type="dxa"/>
            <w:shd w:val="clear" w:color="auto" w:fill="auto"/>
            <w:vAlign w:val="center"/>
          </w:tcPr>
          <w:p w14:paraId="3C064D5F" w14:textId="77777777" w:rsidR="00082B7F" w:rsidRPr="005869EF" w:rsidRDefault="00082B7F" w:rsidP="00622804">
            <w:pPr>
              <w:rPr>
                <w:rFonts w:ascii="宋体" w:eastAsia="宋体" w:hAnsi="宋体"/>
                <w:sz w:val="21"/>
                <w:szCs w:val="21"/>
              </w:rPr>
            </w:pPr>
            <w:r w:rsidRPr="005869EF">
              <w:rPr>
                <w:rFonts w:ascii="宋体" w:eastAsia="宋体" w:hAnsi="宋体"/>
                <w:color w:val="auto"/>
                <w:kern w:val="0"/>
                <w:sz w:val="21"/>
                <w:szCs w:val="21"/>
                <w:lang w:val="zh-CN"/>
              </w:rPr>
              <w:t>市政排水沟、检查井砌筑抹灰，电缆沟砌筑抹灰，挡土墙、护坡及其他交通设施砌筑抹灰</w:t>
            </w:r>
          </w:p>
        </w:tc>
        <w:tc>
          <w:tcPr>
            <w:tcW w:w="2205" w:type="dxa"/>
            <w:shd w:val="clear" w:color="auto" w:fill="auto"/>
            <w:vAlign w:val="center"/>
          </w:tcPr>
          <w:p w14:paraId="58D3011D" w14:textId="77777777" w:rsidR="00082B7F" w:rsidRPr="005869EF" w:rsidRDefault="00082B7F" w:rsidP="00622804">
            <w:pPr>
              <w:jc w:val="center"/>
              <w:rPr>
                <w:rFonts w:eastAsia="宋体"/>
                <w:sz w:val="21"/>
                <w:szCs w:val="21"/>
              </w:rPr>
            </w:pPr>
            <w:r w:rsidRPr="005869EF">
              <w:rPr>
                <w:rFonts w:eastAsia="宋体"/>
                <w:color w:val="auto"/>
                <w:kern w:val="0"/>
                <w:sz w:val="21"/>
                <w:szCs w:val="21"/>
                <w:lang w:val="zh-CN"/>
              </w:rPr>
              <w:t>M10</w:t>
            </w:r>
            <w:r w:rsidRPr="005869EF">
              <w:rPr>
                <w:rFonts w:eastAsia="宋体"/>
                <w:color w:val="auto"/>
                <w:kern w:val="0"/>
                <w:sz w:val="21"/>
                <w:szCs w:val="21"/>
                <w:lang w:val="zh-CN"/>
              </w:rPr>
              <w:t>、</w:t>
            </w:r>
            <w:r w:rsidRPr="005869EF">
              <w:rPr>
                <w:rFonts w:eastAsia="宋体"/>
                <w:color w:val="auto"/>
                <w:kern w:val="0"/>
                <w:sz w:val="21"/>
                <w:szCs w:val="21"/>
                <w:lang w:val="zh-CN"/>
              </w:rPr>
              <w:t>M15</w:t>
            </w:r>
          </w:p>
        </w:tc>
      </w:tr>
    </w:tbl>
    <w:p w14:paraId="62D551D5" w14:textId="1E732FD6" w:rsidR="00082B7F" w:rsidRPr="005869EF" w:rsidRDefault="005D52D1" w:rsidP="00622804">
      <w:pPr>
        <w:pStyle w:val="afc"/>
        <w:rPr>
          <w:rStyle w:val="17"/>
        </w:rPr>
      </w:pPr>
      <w:bookmarkStart w:id="101" w:name="_Toc532213362"/>
      <w:bookmarkStart w:id="102" w:name="_Toc27147329"/>
      <w:r w:rsidRPr="005869EF">
        <w:rPr>
          <w:rStyle w:val="17"/>
        </w:rPr>
        <w:t>6</w:t>
      </w:r>
      <w:r w:rsidR="00082B7F" w:rsidRPr="005869EF">
        <w:rPr>
          <w:rStyle w:val="17"/>
        </w:rPr>
        <w:t>.3</w:t>
      </w:r>
      <w:r w:rsidR="00082B7F" w:rsidRPr="005869EF">
        <w:rPr>
          <w:rStyle w:val="17"/>
          <w:rFonts w:hint="eastAsia"/>
        </w:rPr>
        <w:t>质量验收</w:t>
      </w:r>
      <w:bookmarkEnd w:id="101"/>
      <w:bookmarkEnd w:id="102"/>
    </w:p>
    <w:p w14:paraId="2CB13511" w14:textId="24CF85F1" w:rsidR="00082B7F" w:rsidRPr="005869EF" w:rsidRDefault="005D52D1" w:rsidP="00622804">
      <w:pPr>
        <w:rPr>
          <w:rStyle w:val="17"/>
        </w:rPr>
      </w:pPr>
      <w:bookmarkStart w:id="103" w:name="_Toc27147330"/>
      <w:r w:rsidRPr="00622804">
        <w:rPr>
          <w:rStyle w:val="17"/>
          <w:b/>
        </w:rPr>
        <w:t>6</w:t>
      </w:r>
      <w:r w:rsidR="00082B7F" w:rsidRPr="00622804">
        <w:rPr>
          <w:rStyle w:val="17"/>
          <w:b/>
        </w:rPr>
        <w:t>.3.1</w:t>
      </w:r>
      <w:r w:rsidR="00082B7F" w:rsidRPr="005869EF">
        <w:rPr>
          <w:rStyle w:val="17"/>
          <w:rFonts w:hint="eastAsia"/>
        </w:rPr>
        <w:t>再生骨料抹灰砂浆应符合</w:t>
      </w:r>
      <w:proofErr w:type="gramStart"/>
      <w:r w:rsidR="00082B7F" w:rsidRPr="005869EF">
        <w:rPr>
          <w:rStyle w:val="17"/>
          <w:rFonts w:hint="eastAsia"/>
        </w:rPr>
        <w:t>现行行业</w:t>
      </w:r>
      <w:proofErr w:type="gramEnd"/>
      <w:r w:rsidR="00082B7F" w:rsidRPr="005869EF">
        <w:rPr>
          <w:rStyle w:val="17"/>
          <w:rFonts w:hint="eastAsia"/>
        </w:rPr>
        <w:t>标准《抹灰砂浆技术规程》</w:t>
      </w:r>
      <w:r w:rsidR="00452D85" w:rsidRPr="005869EF">
        <w:rPr>
          <w:rStyle w:val="17"/>
          <w:rFonts w:hint="eastAsia"/>
        </w:rPr>
        <w:t>JGJ/T220-2010</w:t>
      </w:r>
      <w:r w:rsidR="00082B7F" w:rsidRPr="005869EF">
        <w:rPr>
          <w:rStyle w:val="17"/>
          <w:rFonts w:hint="eastAsia"/>
        </w:rPr>
        <w:t>的规定；当采用机械喷涂抹灰施工时，再生骨料抹灰砂浆还应符合</w:t>
      </w:r>
      <w:proofErr w:type="gramStart"/>
      <w:r w:rsidR="00082B7F" w:rsidRPr="005869EF">
        <w:rPr>
          <w:rStyle w:val="17"/>
          <w:rFonts w:hint="eastAsia"/>
        </w:rPr>
        <w:t>现行行业</w:t>
      </w:r>
      <w:proofErr w:type="gramEnd"/>
      <w:r w:rsidR="00082B7F" w:rsidRPr="005869EF">
        <w:rPr>
          <w:rStyle w:val="17"/>
          <w:rFonts w:hint="eastAsia"/>
        </w:rPr>
        <w:t>标准《机械喷涂抹灰施工规程》</w:t>
      </w:r>
      <w:r w:rsidR="00452D85" w:rsidRPr="005869EF">
        <w:rPr>
          <w:rStyle w:val="17"/>
          <w:rFonts w:hint="eastAsia"/>
        </w:rPr>
        <w:t>JGJ/T105-2011</w:t>
      </w:r>
      <w:r w:rsidR="00082B7F" w:rsidRPr="005869EF">
        <w:rPr>
          <w:rStyle w:val="17"/>
          <w:rFonts w:hint="eastAsia"/>
        </w:rPr>
        <w:t>的规定。</w:t>
      </w:r>
      <w:bookmarkEnd w:id="103"/>
    </w:p>
    <w:p w14:paraId="7561B56A" w14:textId="3762F70E" w:rsidR="002564C6" w:rsidRPr="005869EF" w:rsidRDefault="005D52D1" w:rsidP="002564C6">
      <w:pPr>
        <w:rPr>
          <w:rStyle w:val="17"/>
        </w:rPr>
      </w:pPr>
      <w:bookmarkStart w:id="104" w:name="_Toc27147331"/>
      <w:r w:rsidRPr="00622804">
        <w:rPr>
          <w:rStyle w:val="17"/>
          <w:b/>
        </w:rPr>
        <w:t>6</w:t>
      </w:r>
      <w:r w:rsidR="00082B7F" w:rsidRPr="00622804">
        <w:rPr>
          <w:rStyle w:val="17"/>
          <w:b/>
        </w:rPr>
        <w:t>.3.2</w:t>
      </w:r>
      <w:r w:rsidR="00082B7F" w:rsidRPr="005869EF">
        <w:rPr>
          <w:rStyle w:val="17"/>
          <w:rFonts w:hint="eastAsia"/>
        </w:rPr>
        <w:t>再生</w:t>
      </w:r>
      <w:r w:rsidR="00082B7F" w:rsidRPr="005869EF">
        <w:rPr>
          <w:rStyle w:val="17"/>
        </w:rPr>
        <w:t>骨料砌筑砂浆和再生骨料地面砂浆的施工质量验收应符合</w:t>
      </w:r>
      <w:proofErr w:type="gramStart"/>
      <w:r w:rsidR="00082B7F" w:rsidRPr="005869EF">
        <w:rPr>
          <w:rStyle w:val="17"/>
        </w:rPr>
        <w:t>现行行业</w:t>
      </w:r>
      <w:proofErr w:type="gramEnd"/>
      <w:r w:rsidR="00082B7F" w:rsidRPr="005869EF">
        <w:rPr>
          <w:rStyle w:val="17"/>
        </w:rPr>
        <w:t>标准《</w:t>
      </w:r>
      <w:r w:rsidR="00082B7F" w:rsidRPr="005869EF">
        <w:rPr>
          <w:rStyle w:val="17"/>
          <w:rFonts w:hint="eastAsia"/>
        </w:rPr>
        <w:t>预拌砂浆</w:t>
      </w:r>
      <w:r w:rsidR="00082B7F" w:rsidRPr="005869EF">
        <w:rPr>
          <w:rStyle w:val="17"/>
        </w:rPr>
        <w:t>应用技术规程》</w:t>
      </w:r>
      <w:r w:rsidR="00452D85" w:rsidRPr="005869EF">
        <w:rPr>
          <w:rStyle w:val="17"/>
          <w:rFonts w:hint="eastAsia"/>
        </w:rPr>
        <w:t>JGJ/T 223-2010</w:t>
      </w:r>
      <w:r w:rsidR="00082B7F" w:rsidRPr="005869EF">
        <w:rPr>
          <w:rStyle w:val="17"/>
          <w:rFonts w:hint="eastAsia"/>
        </w:rPr>
        <w:t>的</w:t>
      </w:r>
      <w:r w:rsidR="00082B7F" w:rsidRPr="005869EF">
        <w:rPr>
          <w:rStyle w:val="17"/>
        </w:rPr>
        <w:t>有关规定。</w:t>
      </w:r>
      <w:bookmarkEnd w:id="104"/>
    </w:p>
    <w:p w14:paraId="2D440AB0" w14:textId="138F8486" w:rsidR="00082B7F" w:rsidRPr="00B818C7" w:rsidRDefault="005D52D1" w:rsidP="00B818C7">
      <w:pPr>
        <w:keepNext/>
        <w:keepLines/>
        <w:spacing w:before="340" w:after="330"/>
        <w:jc w:val="center"/>
        <w:outlineLvl w:val="0"/>
        <w:rPr>
          <w:rFonts w:ascii="Calibri" w:eastAsia="宋体" w:hAnsi="Calibri"/>
          <w:b/>
          <w:bCs/>
          <w:kern w:val="44"/>
          <w:sz w:val="32"/>
          <w:szCs w:val="44"/>
        </w:rPr>
      </w:pPr>
      <w:bookmarkStart w:id="105" w:name="_Toc27147332"/>
      <w:r w:rsidRPr="00B818C7">
        <w:rPr>
          <w:rFonts w:ascii="Calibri" w:eastAsia="宋体" w:hAnsi="Calibri"/>
          <w:b/>
          <w:bCs/>
          <w:kern w:val="44"/>
          <w:sz w:val="32"/>
          <w:szCs w:val="44"/>
        </w:rPr>
        <w:lastRenderedPageBreak/>
        <w:t>7</w:t>
      </w:r>
      <w:r w:rsidR="00082B7F" w:rsidRPr="00B818C7">
        <w:rPr>
          <w:rFonts w:ascii="Calibri" w:eastAsia="宋体" w:hAnsi="Calibri" w:hint="eastAsia"/>
          <w:b/>
          <w:bCs/>
          <w:kern w:val="44"/>
          <w:sz w:val="32"/>
          <w:szCs w:val="44"/>
        </w:rPr>
        <w:t>再生骨料路面材料</w:t>
      </w:r>
      <w:r w:rsidR="00A67CD5" w:rsidRPr="00B818C7">
        <w:rPr>
          <w:rFonts w:ascii="Calibri" w:eastAsia="宋体" w:hAnsi="Calibri" w:hint="eastAsia"/>
          <w:b/>
          <w:bCs/>
          <w:kern w:val="44"/>
          <w:sz w:val="32"/>
          <w:szCs w:val="44"/>
        </w:rPr>
        <w:t>及填筑材料</w:t>
      </w:r>
      <w:bookmarkEnd w:id="105"/>
    </w:p>
    <w:p w14:paraId="265ADE67" w14:textId="15B2A274" w:rsidR="00082B7F" w:rsidRPr="005869EF" w:rsidRDefault="005D52D1" w:rsidP="00622804">
      <w:pPr>
        <w:pStyle w:val="afc"/>
        <w:rPr>
          <w:rStyle w:val="17"/>
        </w:rPr>
      </w:pPr>
      <w:bookmarkStart w:id="106" w:name="_Toc532213364"/>
      <w:bookmarkStart w:id="107" w:name="_Toc27147333"/>
      <w:r w:rsidRPr="005869EF">
        <w:rPr>
          <w:rStyle w:val="17"/>
        </w:rPr>
        <w:t>7</w:t>
      </w:r>
      <w:r w:rsidR="00082B7F" w:rsidRPr="005869EF">
        <w:rPr>
          <w:rStyle w:val="17"/>
          <w:rFonts w:hint="eastAsia"/>
        </w:rPr>
        <w:t xml:space="preserve">.1 </w:t>
      </w:r>
      <w:bookmarkEnd w:id="106"/>
      <w:r w:rsidR="00082B7F" w:rsidRPr="005869EF">
        <w:rPr>
          <w:rStyle w:val="17"/>
          <w:rFonts w:hint="eastAsia"/>
        </w:rPr>
        <w:t>技术要求</w:t>
      </w:r>
      <w:bookmarkEnd w:id="107"/>
    </w:p>
    <w:p w14:paraId="0712CE71" w14:textId="4B41597F" w:rsidR="00082B7F" w:rsidRPr="005869EF" w:rsidRDefault="00F619BC" w:rsidP="00082B7F">
      <w:pPr>
        <w:rPr>
          <w:rStyle w:val="17"/>
        </w:rPr>
      </w:pPr>
      <w:bookmarkStart w:id="108" w:name="_Toc27147334"/>
      <w:r w:rsidRPr="00622804">
        <w:rPr>
          <w:rStyle w:val="17"/>
          <w:b/>
        </w:rPr>
        <w:t>7</w:t>
      </w:r>
      <w:r w:rsidR="00082B7F" w:rsidRPr="00622804">
        <w:rPr>
          <w:rStyle w:val="17"/>
          <w:rFonts w:hint="eastAsia"/>
          <w:b/>
        </w:rPr>
        <w:t>.1.1</w:t>
      </w:r>
      <w:r w:rsidR="00082B7F" w:rsidRPr="005869EF">
        <w:rPr>
          <w:rStyle w:val="17"/>
          <w:rFonts w:hint="eastAsia"/>
        </w:rPr>
        <w:t xml:space="preserve"> </w:t>
      </w:r>
      <w:r w:rsidR="00082B7F" w:rsidRPr="005869EF">
        <w:rPr>
          <w:rStyle w:val="17"/>
          <w:rFonts w:hint="eastAsia"/>
        </w:rPr>
        <w:t>再生骨料路面材料可用于道路基层和底基层材料中，根据城市道路等级、交通荷载等级、结构形式、材料类型等因素确定材料技术要求。</w:t>
      </w:r>
      <w:bookmarkEnd w:id="108"/>
    </w:p>
    <w:p w14:paraId="7E1AF595" w14:textId="4D660163" w:rsidR="00082B7F" w:rsidRPr="005869EF" w:rsidRDefault="005D52D1" w:rsidP="00082B7F">
      <w:pPr>
        <w:rPr>
          <w:rStyle w:val="17"/>
        </w:rPr>
      </w:pPr>
      <w:bookmarkStart w:id="109" w:name="_Toc27147335"/>
      <w:r w:rsidRPr="00622804">
        <w:rPr>
          <w:rStyle w:val="17"/>
          <w:b/>
        </w:rPr>
        <w:t>7</w:t>
      </w:r>
      <w:r w:rsidR="00082B7F" w:rsidRPr="00622804">
        <w:rPr>
          <w:rStyle w:val="17"/>
          <w:rFonts w:hint="eastAsia"/>
          <w:b/>
        </w:rPr>
        <w:t>.1.</w:t>
      </w:r>
      <w:r w:rsidR="00322A0E" w:rsidRPr="00622804">
        <w:rPr>
          <w:rStyle w:val="17"/>
          <w:b/>
        </w:rPr>
        <w:t>2</w:t>
      </w:r>
      <w:r w:rsidR="00082B7F" w:rsidRPr="005869EF">
        <w:rPr>
          <w:rStyle w:val="17"/>
        </w:rPr>
        <w:t xml:space="preserve"> </w:t>
      </w:r>
      <w:r w:rsidR="00082B7F" w:rsidRPr="005869EF">
        <w:rPr>
          <w:rStyle w:val="17"/>
          <w:rFonts w:hint="eastAsia"/>
        </w:rPr>
        <w:t>再生材料作基层材料时，应选用强度等级为</w:t>
      </w:r>
      <w:r w:rsidR="00082B7F" w:rsidRPr="005869EF">
        <w:rPr>
          <w:rStyle w:val="17"/>
          <w:rFonts w:hint="eastAsia"/>
        </w:rPr>
        <w:t>3</w:t>
      </w:r>
      <w:r w:rsidR="00082B7F" w:rsidRPr="005869EF">
        <w:rPr>
          <w:rStyle w:val="17"/>
        </w:rPr>
        <w:t>2.5</w:t>
      </w:r>
      <w:r w:rsidR="00082B7F" w:rsidRPr="005869EF">
        <w:rPr>
          <w:rStyle w:val="17"/>
          <w:rFonts w:hint="eastAsia"/>
        </w:rPr>
        <w:t>或</w:t>
      </w:r>
      <w:r w:rsidR="00082B7F" w:rsidRPr="005869EF">
        <w:rPr>
          <w:rStyle w:val="17"/>
          <w:rFonts w:hint="eastAsia"/>
        </w:rPr>
        <w:t>4</w:t>
      </w:r>
      <w:r w:rsidR="00082B7F" w:rsidRPr="005869EF">
        <w:rPr>
          <w:rStyle w:val="17"/>
        </w:rPr>
        <w:t>2.5</w:t>
      </w:r>
      <w:r w:rsidR="00082B7F" w:rsidRPr="005869EF">
        <w:rPr>
          <w:rStyle w:val="17"/>
          <w:rFonts w:hint="eastAsia"/>
        </w:rPr>
        <w:t>的通用硅酸盐水泥，其性能指标应符合现行国家标准《通用硅酸盐水泥》</w:t>
      </w:r>
      <w:r w:rsidR="00452D85" w:rsidRPr="005869EF">
        <w:rPr>
          <w:rStyle w:val="17"/>
          <w:rFonts w:hint="eastAsia"/>
        </w:rPr>
        <w:t>GB175-2007</w:t>
      </w:r>
      <w:r w:rsidR="00082B7F" w:rsidRPr="005869EF">
        <w:rPr>
          <w:rStyle w:val="17"/>
          <w:rFonts w:hint="eastAsia"/>
        </w:rPr>
        <w:t>的规定，粉煤灰应符合国家标准《用于水泥和混凝土中的粉煤灰》</w:t>
      </w:r>
      <w:r w:rsidR="00452D85" w:rsidRPr="005869EF">
        <w:rPr>
          <w:rStyle w:val="17"/>
          <w:rFonts w:hint="eastAsia"/>
        </w:rPr>
        <w:t>GB/T1596-2017</w:t>
      </w:r>
      <w:r w:rsidR="00082B7F" w:rsidRPr="005869EF">
        <w:rPr>
          <w:rStyle w:val="17"/>
          <w:rFonts w:hint="eastAsia"/>
        </w:rPr>
        <w:t>的规定。</w:t>
      </w:r>
      <w:bookmarkEnd w:id="109"/>
    </w:p>
    <w:p w14:paraId="6B4C3F26" w14:textId="084CA6F8" w:rsidR="00082B7F" w:rsidRPr="005869EF" w:rsidRDefault="005D52D1" w:rsidP="00082B7F">
      <w:pPr>
        <w:rPr>
          <w:rStyle w:val="17"/>
        </w:rPr>
      </w:pPr>
      <w:bookmarkStart w:id="110" w:name="_Toc27147336"/>
      <w:r w:rsidRPr="00622804">
        <w:rPr>
          <w:rStyle w:val="17"/>
          <w:b/>
        </w:rPr>
        <w:t>7</w:t>
      </w:r>
      <w:r w:rsidR="00082B7F" w:rsidRPr="00622804">
        <w:rPr>
          <w:rStyle w:val="17"/>
          <w:b/>
        </w:rPr>
        <w:t>.1.</w:t>
      </w:r>
      <w:r w:rsidR="00322A0E" w:rsidRPr="00622804">
        <w:rPr>
          <w:rStyle w:val="17"/>
          <w:b/>
        </w:rPr>
        <w:t>3</w:t>
      </w:r>
      <w:r w:rsidR="00082B7F" w:rsidRPr="005869EF">
        <w:rPr>
          <w:rStyle w:val="17"/>
          <w:rFonts w:hint="eastAsia"/>
        </w:rPr>
        <w:t>用于道路的再生骨料应符合以下规定：</w:t>
      </w:r>
      <w:bookmarkEnd w:id="110"/>
    </w:p>
    <w:p w14:paraId="671F95E7" w14:textId="7D4B9229" w:rsidR="00082B7F" w:rsidRPr="005869EF" w:rsidRDefault="0027625E" w:rsidP="00082B7F">
      <w:pPr>
        <w:ind w:firstLineChars="200" w:firstLine="562"/>
        <w:rPr>
          <w:rStyle w:val="17"/>
        </w:rPr>
      </w:pPr>
      <w:bookmarkStart w:id="111" w:name="_Toc27147337"/>
      <w:r w:rsidRPr="005869EF">
        <w:rPr>
          <w:rStyle w:val="17"/>
          <w:rFonts w:hint="eastAsia"/>
          <w:b/>
        </w:rPr>
        <w:t>1</w:t>
      </w:r>
      <w:r w:rsidRPr="005869EF">
        <w:rPr>
          <w:rStyle w:val="17"/>
          <w:rFonts w:hint="eastAsia"/>
          <w:b/>
        </w:rPr>
        <w:t>．</w:t>
      </w:r>
      <w:r w:rsidR="00082B7F" w:rsidRPr="005869EF">
        <w:rPr>
          <w:rStyle w:val="17"/>
          <w:rFonts w:hint="eastAsia"/>
        </w:rPr>
        <w:t>作基层时，骨料最大粒径不宜超过</w:t>
      </w:r>
      <w:r w:rsidR="00082B7F" w:rsidRPr="005869EF">
        <w:rPr>
          <w:rStyle w:val="17"/>
          <w:rFonts w:hint="eastAsia"/>
        </w:rPr>
        <w:t>3</w:t>
      </w:r>
      <w:r w:rsidR="00082B7F" w:rsidRPr="005869EF">
        <w:rPr>
          <w:rStyle w:val="17"/>
        </w:rPr>
        <w:t>7.5mm</w:t>
      </w:r>
      <w:r w:rsidR="00082B7F" w:rsidRPr="005869EF">
        <w:rPr>
          <w:rStyle w:val="17"/>
          <w:rFonts w:hint="eastAsia"/>
        </w:rPr>
        <w:t>；</w:t>
      </w:r>
      <w:bookmarkEnd w:id="111"/>
    </w:p>
    <w:p w14:paraId="41C6BDEC" w14:textId="5570969D" w:rsidR="00082B7F" w:rsidRPr="005869EF" w:rsidRDefault="0027625E" w:rsidP="00082B7F">
      <w:pPr>
        <w:ind w:firstLineChars="200" w:firstLine="562"/>
        <w:rPr>
          <w:rStyle w:val="17"/>
        </w:rPr>
      </w:pPr>
      <w:bookmarkStart w:id="112" w:name="_Toc27147338"/>
      <w:r w:rsidRPr="005869EF">
        <w:rPr>
          <w:rStyle w:val="17"/>
          <w:rFonts w:hint="eastAsia"/>
          <w:b/>
        </w:rPr>
        <w:t>2</w:t>
      </w:r>
      <w:r w:rsidRPr="005869EF">
        <w:rPr>
          <w:rStyle w:val="17"/>
          <w:rFonts w:hint="eastAsia"/>
          <w:b/>
        </w:rPr>
        <w:t>．</w:t>
      </w:r>
      <w:r w:rsidR="00082B7F" w:rsidRPr="005869EF">
        <w:rPr>
          <w:rStyle w:val="17"/>
          <w:rFonts w:hint="eastAsia"/>
        </w:rPr>
        <w:t>作底基层时，</w:t>
      </w:r>
      <w:r w:rsidR="008233DE" w:rsidRPr="005869EF">
        <w:rPr>
          <w:rStyle w:val="17"/>
          <w:rFonts w:hint="eastAsia"/>
        </w:rPr>
        <w:t>粒料</w:t>
      </w:r>
      <w:r w:rsidR="00082B7F" w:rsidRPr="005869EF">
        <w:rPr>
          <w:rStyle w:val="17"/>
          <w:rFonts w:hint="eastAsia"/>
        </w:rPr>
        <w:t>最大粒径：对城市快速路、主干路不应超过</w:t>
      </w:r>
      <w:r w:rsidR="00082B7F" w:rsidRPr="005869EF">
        <w:rPr>
          <w:rStyle w:val="17"/>
          <w:rFonts w:hint="eastAsia"/>
        </w:rPr>
        <w:t>3</w:t>
      </w:r>
      <w:r w:rsidR="00082B7F" w:rsidRPr="005869EF">
        <w:rPr>
          <w:rStyle w:val="17"/>
        </w:rPr>
        <w:t>7.5mm</w:t>
      </w:r>
      <w:r w:rsidR="00082B7F" w:rsidRPr="005869EF">
        <w:rPr>
          <w:rStyle w:val="17"/>
          <w:rFonts w:hint="eastAsia"/>
        </w:rPr>
        <w:t>；对次干路及以下道路不应超过</w:t>
      </w:r>
      <w:r w:rsidR="00082B7F" w:rsidRPr="005869EF">
        <w:rPr>
          <w:rStyle w:val="17"/>
          <w:rFonts w:hint="eastAsia"/>
        </w:rPr>
        <w:t>5</w:t>
      </w:r>
      <w:r w:rsidR="00082B7F" w:rsidRPr="005869EF">
        <w:rPr>
          <w:rStyle w:val="17"/>
        </w:rPr>
        <w:t>3mm</w:t>
      </w:r>
      <w:r w:rsidR="00082B7F" w:rsidRPr="005869EF">
        <w:rPr>
          <w:rStyle w:val="17"/>
          <w:rFonts w:hint="eastAsia"/>
        </w:rPr>
        <w:t>；</w:t>
      </w:r>
      <w:bookmarkEnd w:id="112"/>
    </w:p>
    <w:p w14:paraId="0070DC02" w14:textId="311508F9" w:rsidR="00082B7F" w:rsidRPr="005869EF" w:rsidRDefault="0027625E" w:rsidP="00082B7F">
      <w:pPr>
        <w:ind w:firstLineChars="200" w:firstLine="562"/>
        <w:rPr>
          <w:rStyle w:val="17"/>
        </w:rPr>
      </w:pPr>
      <w:bookmarkStart w:id="113" w:name="_Toc27147339"/>
      <w:r w:rsidRPr="005869EF">
        <w:rPr>
          <w:rStyle w:val="17"/>
          <w:rFonts w:hint="eastAsia"/>
          <w:b/>
        </w:rPr>
        <w:t>3</w:t>
      </w:r>
      <w:r w:rsidRPr="005869EF">
        <w:rPr>
          <w:rStyle w:val="17"/>
          <w:rFonts w:hint="eastAsia"/>
          <w:b/>
        </w:rPr>
        <w:t>．</w:t>
      </w:r>
      <w:r w:rsidR="008233DE" w:rsidRPr="005869EF">
        <w:rPr>
          <w:rStyle w:val="17"/>
          <w:rFonts w:hint="eastAsia"/>
        </w:rPr>
        <w:t>各种粒料，应按其自然级配状况，经调整后</w:t>
      </w:r>
      <w:r w:rsidR="00082B7F" w:rsidRPr="005869EF">
        <w:rPr>
          <w:rStyle w:val="17"/>
          <w:rFonts w:hint="eastAsia"/>
        </w:rPr>
        <w:t>符合表</w:t>
      </w:r>
      <w:r w:rsidR="00F619BC" w:rsidRPr="005869EF">
        <w:rPr>
          <w:rStyle w:val="17"/>
        </w:rPr>
        <w:t>7</w:t>
      </w:r>
      <w:r w:rsidR="00082B7F" w:rsidRPr="005869EF">
        <w:rPr>
          <w:rStyle w:val="17"/>
          <w:rFonts w:hint="eastAsia"/>
        </w:rPr>
        <w:t>-</w:t>
      </w:r>
      <w:r w:rsidR="00082B7F" w:rsidRPr="005869EF">
        <w:rPr>
          <w:rStyle w:val="17"/>
        </w:rPr>
        <w:t>1</w:t>
      </w:r>
      <w:r w:rsidR="00082B7F" w:rsidRPr="005869EF">
        <w:rPr>
          <w:rStyle w:val="17"/>
          <w:rFonts w:hint="eastAsia"/>
        </w:rPr>
        <w:t>的规定；</w:t>
      </w:r>
      <w:bookmarkEnd w:id="113"/>
    </w:p>
    <w:p w14:paraId="79229345" w14:textId="0D7FAFDD" w:rsidR="00E173E5" w:rsidRDefault="0027625E" w:rsidP="005869EF">
      <w:pPr>
        <w:ind w:firstLineChars="200" w:firstLine="562"/>
        <w:rPr>
          <w:lang w:val="zh-CN"/>
        </w:rPr>
      </w:pPr>
      <w:bookmarkStart w:id="114" w:name="_Toc27147340"/>
      <w:r w:rsidRPr="005869EF">
        <w:rPr>
          <w:rStyle w:val="17"/>
          <w:rFonts w:hint="eastAsia"/>
          <w:b/>
        </w:rPr>
        <w:t>4</w:t>
      </w:r>
      <w:r w:rsidRPr="005869EF">
        <w:rPr>
          <w:rStyle w:val="17"/>
          <w:rFonts w:hint="eastAsia"/>
          <w:b/>
        </w:rPr>
        <w:t>．</w:t>
      </w:r>
      <w:r w:rsidRPr="005869EF">
        <w:rPr>
          <w:rStyle w:val="17"/>
          <w:rFonts w:hint="eastAsia"/>
          <w:b/>
        </w:rPr>
        <w:t xml:space="preserve"> </w:t>
      </w:r>
      <w:r w:rsidR="00082B7F" w:rsidRPr="005869EF">
        <w:rPr>
          <w:rStyle w:val="17"/>
          <w:rFonts w:hint="eastAsia"/>
        </w:rPr>
        <w:t>骨料中有机质含量不应超过</w:t>
      </w:r>
      <w:r w:rsidR="00082B7F" w:rsidRPr="005869EF">
        <w:rPr>
          <w:rStyle w:val="17"/>
          <w:rFonts w:hint="eastAsia"/>
        </w:rPr>
        <w:t>2%</w:t>
      </w:r>
      <w:r w:rsidR="00082B7F" w:rsidRPr="005869EF">
        <w:rPr>
          <w:rStyle w:val="17"/>
          <w:rFonts w:hint="eastAsia"/>
        </w:rPr>
        <w:t>；硫酸盐含量不应超过</w:t>
      </w:r>
      <w:r w:rsidR="00082B7F" w:rsidRPr="005869EF">
        <w:rPr>
          <w:rStyle w:val="17"/>
          <w:rFonts w:hint="eastAsia"/>
        </w:rPr>
        <w:t>0</w:t>
      </w:r>
      <w:r w:rsidR="00082B7F" w:rsidRPr="005869EF">
        <w:rPr>
          <w:rStyle w:val="17"/>
        </w:rPr>
        <w:t>.25</w:t>
      </w:r>
      <w:r w:rsidR="00082B7F" w:rsidRPr="005869EF">
        <w:rPr>
          <w:rStyle w:val="17"/>
          <w:rFonts w:hint="eastAsia"/>
        </w:rPr>
        <w:t>%</w:t>
      </w:r>
      <w:r w:rsidR="00082B7F" w:rsidRPr="005869EF">
        <w:rPr>
          <w:rStyle w:val="17"/>
          <w:rFonts w:hint="eastAsia"/>
        </w:rPr>
        <w:t>；塑限不大于</w:t>
      </w:r>
      <w:r w:rsidR="00082B7F" w:rsidRPr="005869EF">
        <w:rPr>
          <w:rStyle w:val="17"/>
          <w:rFonts w:hint="eastAsia"/>
        </w:rPr>
        <w:t>2</w:t>
      </w:r>
      <w:r w:rsidR="00082B7F" w:rsidRPr="005869EF">
        <w:rPr>
          <w:rStyle w:val="17"/>
        </w:rPr>
        <w:t>8</w:t>
      </w:r>
      <w:r w:rsidR="00082B7F" w:rsidRPr="005869EF">
        <w:rPr>
          <w:rStyle w:val="17"/>
          <w:rFonts w:hint="eastAsia"/>
        </w:rPr>
        <w:t>%</w:t>
      </w:r>
      <w:r w:rsidR="00082B7F" w:rsidRPr="005869EF">
        <w:rPr>
          <w:rStyle w:val="17"/>
          <w:rFonts w:hint="eastAsia"/>
        </w:rPr>
        <w:t>，塑性指数不大于</w:t>
      </w:r>
      <w:r w:rsidR="00082B7F" w:rsidRPr="005869EF">
        <w:rPr>
          <w:rStyle w:val="17"/>
          <w:rFonts w:hint="eastAsia"/>
        </w:rPr>
        <w:t>9</w:t>
      </w:r>
      <w:r w:rsidR="00082B7F" w:rsidRPr="005869EF">
        <w:rPr>
          <w:rStyle w:val="17"/>
          <w:rFonts w:hint="eastAsia"/>
        </w:rPr>
        <w:t>。</w:t>
      </w:r>
      <w:bookmarkEnd w:id="114"/>
    </w:p>
    <w:p w14:paraId="3BCE659A" w14:textId="2E5E77B1" w:rsidR="00082B7F" w:rsidRPr="005869EF" w:rsidRDefault="00082B7F" w:rsidP="00082B7F">
      <w:pPr>
        <w:jc w:val="center"/>
        <w:rPr>
          <w:rFonts w:eastAsia="宋体"/>
          <w:b/>
          <w:sz w:val="24"/>
          <w:szCs w:val="24"/>
          <w:lang w:val="zh-CN"/>
        </w:rPr>
      </w:pPr>
      <w:r w:rsidRPr="005869EF">
        <w:rPr>
          <w:rFonts w:eastAsia="宋体"/>
          <w:b/>
          <w:sz w:val="24"/>
          <w:szCs w:val="24"/>
          <w:lang w:val="zh-CN"/>
        </w:rPr>
        <w:t>表</w:t>
      </w:r>
      <w:r w:rsidR="00F619BC" w:rsidRPr="005869EF">
        <w:rPr>
          <w:rFonts w:eastAsia="宋体"/>
          <w:b/>
          <w:sz w:val="24"/>
          <w:szCs w:val="24"/>
          <w:lang w:val="zh-CN"/>
        </w:rPr>
        <w:t>7</w:t>
      </w:r>
      <w:r w:rsidRPr="005869EF">
        <w:rPr>
          <w:rFonts w:eastAsia="宋体"/>
          <w:b/>
          <w:sz w:val="24"/>
          <w:szCs w:val="24"/>
          <w:lang w:val="zh-CN"/>
        </w:rPr>
        <w:t>-1</w:t>
      </w:r>
      <w:r w:rsidR="008233DE" w:rsidRPr="005869EF">
        <w:rPr>
          <w:rFonts w:eastAsia="宋体"/>
          <w:b/>
          <w:sz w:val="24"/>
          <w:szCs w:val="24"/>
          <w:lang w:val="zh-CN"/>
        </w:rPr>
        <w:t>水泥稳定材料的颗粒</w:t>
      </w:r>
      <w:r w:rsidRPr="005869EF">
        <w:rPr>
          <w:rFonts w:eastAsia="宋体"/>
          <w:b/>
          <w:sz w:val="24"/>
          <w:szCs w:val="24"/>
          <w:lang w:val="zh-CN"/>
        </w:rPr>
        <w:t>范围</w:t>
      </w:r>
    </w:p>
    <w:tbl>
      <w:tblPr>
        <w:tblW w:w="0" w:type="auto"/>
        <w:jc w:val="center"/>
        <w:tblLayout w:type="fixed"/>
        <w:tblLook w:val="0000" w:firstRow="0" w:lastRow="0" w:firstColumn="0" w:lastColumn="0" w:noHBand="0" w:noVBand="0"/>
      </w:tblPr>
      <w:tblGrid>
        <w:gridCol w:w="967"/>
        <w:gridCol w:w="826"/>
        <w:gridCol w:w="1297"/>
        <w:gridCol w:w="1288"/>
        <w:gridCol w:w="1306"/>
        <w:gridCol w:w="1387"/>
        <w:gridCol w:w="1207"/>
      </w:tblGrid>
      <w:tr w:rsidR="00082B7F" w:rsidRPr="005869EF" w14:paraId="271C4B81" w14:textId="77777777" w:rsidTr="00E173E5">
        <w:trPr>
          <w:trHeight w:val="454"/>
          <w:jc w:val="center"/>
        </w:trPr>
        <w:tc>
          <w:tcPr>
            <w:tcW w:w="1793" w:type="dxa"/>
            <w:gridSpan w:val="2"/>
            <w:vMerge w:val="restart"/>
            <w:tcBorders>
              <w:top w:val="single" w:sz="4" w:space="0" w:color="auto"/>
              <w:left w:val="single" w:sz="4" w:space="0" w:color="auto"/>
              <w:bottom w:val="single" w:sz="4" w:space="0" w:color="auto"/>
              <w:right w:val="single" w:sz="4" w:space="0" w:color="auto"/>
            </w:tcBorders>
            <w:vAlign w:val="center"/>
          </w:tcPr>
          <w:p w14:paraId="781C8857"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项目</w:t>
            </w:r>
          </w:p>
        </w:tc>
        <w:tc>
          <w:tcPr>
            <w:tcW w:w="6485" w:type="dxa"/>
            <w:gridSpan w:val="5"/>
            <w:tcBorders>
              <w:top w:val="single" w:sz="4" w:space="0" w:color="auto"/>
              <w:left w:val="nil"/>
              <w:bottom w:val="single" w:sz="4" w:space="0" w:color="auto"/>
              <w:right w:val="single" w:sz="4" w:space="0" w:color="auto"/>
            </w:tcBorders>
            <w:vAlign w:val="center"/>
          </w:tcPr>
          <w:p w14:paraId="79A76D62"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通过质量百分率（</w:t>
            </w:r>
            <w:r w:rsidRPr="005869EF">
              <w:rPr>
                <w:rFonts w:eastAsia="宋体"/>
                <w:b/>
                <w:kern w:val="0"/>
                <w:sz w:val="21"/>
                <w:szCs w:val="21"/>
              </w:rPr>
              <w:t>%</w:t>
            </w:r>
            <w:r w:rsidRPr="005869EF">
              <w:rPr>
                <w:rFonts w:eastAsia="宋体"/>
                <w:b/>
                <w:kern w:val="0"/>
                <w:sz w:val="21"/>
                <w:szCs w:val="21"/>
              </w:rPr>
              <w:t>）</w:t>
            </w:r>
          </w:p>
        </w:tc>
      </w:tr>
      <w:tr w:rsidR="00082B7F" w:rsidRPr="005869EF" w14:paraId="32613A5E" w14:textId="77777777" w:rsidTr="00E173E5">
        <w:trPr>
          <w:trHeight w:val="454"/>
          <w:jc w:val="center"/>
        </w:trPr>
        <w:tc>
          <w:tcPr>
            <w:tcW w:w="1793" w:type="dxa"/>
            <w:gridSpan w:val="2"/>
            <w:vMerge/>
            <w:tcBorders>
              <w:top w:val="single" w:sz="4" w:space="0" w:color="auto"/>
              <w:left w:val="single" w:sz="4" w:space="0" w:color="auto"/>
              <w:bottom w:val="single" w:sz="4" w:space="0" w:color="auto"/>
              <w:right w:val="single" w:sz="4" w:space="0" w:color="auto"/>
            </w:tcBorders>
            <w:vAlign w:val="center"/>
          </w:tcPr>
          <w:p w14:paraId="038953EE" w14:textId="77777777" w:rsidR="00082B7F" w:rsidRPr="005869EF" w:rsidRDefault="00082B7F" w:rsidP="00622804">
            <w:pPr>
              <w:widowControl/>
              <w:adjustRightInd/>
              <w:snapToGrid/>
              <w:jc w:val="left"/>
              <w:rPr>
                <w:rFonts w:eastAsia="宋体"/>
                <w:b/>
                <w:kern w:val="0"/>
                <w:sz w:val="21"/>
                <w:szCs w:val="21"/>
              </w:rPr>
            </w:pPr>
          </w:p>
        </w:tc>
        <w:tc>
          <w:tcPr>
            <w:tcW w:w="2585" w:type="dxa"/>
            <w:gridSpan w:val="2"/>
            <w:tcBorders>
              <w:top w:val="single" w:sz="4" w:space="0" w:color="auto"/>
              <w:left w:val="nil"/>
              <w:bottom w:val="single" w:sz="4" w:space="0" w:color="auto"/>
              <w:right w:val="single" w:sz="4" w:space="0" w:color="auto"/>
            </w:tcBorders>
            <w:vAlign w:val="center"/>
          </w:tcPr>
          <w:p w14:paraId="4665908D"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底基层</w:t>
            </w:r>
          </w:p>
        </w:tc>
        <w:tc>
          <w:tcPr>
            <w:tcW w:w="3900" w:type="dxa"/>
            <w:gridSpan w:val="3"/>
            <w:tcBorders>
              <w:top w:val="single" w:sz="4" w:space="0" w:color="auto"/>
              <w:left w:val="nil"/>
              <w:bottom w:val="single" w:sz="4" w:space="0" w:color="auto"/>
              <w:right w:val="single" w:sz="4" w:space="0" w:color="auto"/>
            </w:tcBorders>
            <w:vAlign w:val="center"/>
          </w:tcPr>
          <w:p w14:paraId="416748D0"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基层</w:t>
            </w:r>
          </w:p>
        </w:tc>
      </w:tr>
      <w:tr w:rsidR="00082B7F" w:rsidRPr="005869EF" w14:paraId="63BD0206" w14:textId="77777777" w:rsidTr="00E173E5">
        <w:trPr>
          <w:trHeight w:val="454"/>
          <w:jc w:val="center"/>
        </w:trPr>
        <w:tc>
          <w:tcPr>
            <w:tcW w:w="1793" w:type="dxa"/>
            <w:gridSpan w:val="2"/>
            <w:vMerge/>
            <w:tcBorders>
              <w:top w:val="single" w:sz="4" w:space="0" w:color="auto"/>
              <w:left w:val="single" w:sz="4" w:space="0" w:color="auto"/>
              <w:bottom w:val="single" w:sz="4" w:space="0" w:color="auto"/>
              <w:right w:val="single" w:sz="4" w:space="0" w:color="auto"/>
            </w:tcBorders>
            <w:vAlign w:val="center"/>
          </w:tcPr>
          <w:p w14:paraId="5708E3B7" w14:textId="77777777" w:rsidR="00082B7F" w:rsidRPr="005869EF" w:rsidRDefault="00082B7F" w:rsidP="00622804">
            <w:pPr>
              <w:widowControl/>
              <w:adjustRightInd/>
              <w:snapToGrid/>
              <w:jc w:val="left"/>
              <w:rPr>
                <w:rFonts w:eastAsia="宋体"/>
                <w:b/>
                <w:kern w:val="0"/>
                <w:sz w:val="21"/>
                <w:szCs w:val="21"/>
              </w:rPr>
            </w:pPr>
          </w:p>
        </w:tc>
        <w:tc>
          <w:tcPr>
            <w:tcW w:w="1297" w:type="dxa"/>
            <w:tcBorders>
              <w:top w:val="single" w:sz="4" w:space="0" w:color="auto"/>
              <w:left w:val="nil"/>
              <w:bottom w:val="single" w:sz="4" w:space="0" w:color="auto"/>
              <w:right w:val="single" w:sz="4" w:space="0" w:color="auto"/>
            </w:tcBorders>
            <w:vAlign w:val="center"/>
          </w:tcPr>
          <w:p w14:paraId="0B14CCD5"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次干线</w:t>
            </w:r>
          </w:p>
        </w:tc>
        <w:tc>
          <w:tcPr>
            <w:tcW w:w="1288" w:type="dxa"/>
            <w:tcBorders>
              <w:top w:val="single" w:sz="4" w:space="0" w:color="auto"/>
              <w:left w:val="nil"/>
              <w:bottom w:val="single" w:sz="4" w:space="0" w:color="auto"/>
              <w:right w:val="single" w:sz="4" w:space="0" w:color="auto"/>
            </w:tcBorders>
            <w:vAlign w:val="center"/>
          </w:tcPr>
          <w:p w14:paraId="3802C9B1" w14:textId="77777777" w:rsidR="00082B7F" w:rsidRPr="005869EF" w:rsidRDefault="00082B7F" w:rsidP="00622804">
            <w:pPr>
              <w:widowControl/>
              <w:adjustRightInd/>
              <w:snapToGrid/>
              <w:jc w:val="left"/>
              <w:rPr>
                <w:rFonts w:eastAsia="宋体"/>
                <w:b/>
                <w:kern w:val="0"/>
                <w:sz w:val="21"/>
                <w:szCs w:val="21"/>
              </w:rPr>
            </w:pPr>
            <w:r w:rsidRPr="005869EF">
              <w:rPr>
                <w:rFonts w:eastAsia="宋体"/>
                <w:b/>
                <w:kern w:val="0"/>
                <w:sz w:val="21"/>
                <w:szCs w:val="21"/>
              </w:rPr>
              <w:t>主干线、快速路</w:t>
            </w:r>
          </w:p>
        </w:tc>
        <w:tc>
          <w:tcPr>
            <w:tcW w:w="2693" w:type="dxa"/>
            <w:gridSpan w:val="2"/>
            <w:tcBorders>
              <w:top w:val="single" w:sz="4" w:space="0" w:color="auto"/>
              <w:left w:val="nil"/>
              <w:bottom w:val="single" w:sz="4" w:space="0" w:color="auto"/>
              <w:right w:val="single" w:sz="4" w:space="0" w:color="auto"/>
            </w:tcBorders>
            <w:vAlign w:val="center"/>
          </w:tcPr>
          <w:p w14:paraId="5E005B9F"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次干线</w:t>
            </w:r>
          </w:p>
        </w:tc>
        <w:tc>
          <w:tcPr>
            <w:tcW w:w="1207" w:type="dxa"/>
            <w:tcBorders>
              <w:top w:val="single" w:sz="4" w:space="0" w:color="auto"/>
              <w:left w:val="nil"/>
              <w:bottom w:val="single" w:sz="4" w:space="0" w:color="auto"/>
              <w:right w:val="single" w:sz="4" w:space="0" w:color="auto"/>
            </w:tcBorders>
            <w:vAlign w:val="center"/>
          </w:tcPr>
          <w:p w14:paraId="4EC7D82C" w14:textId="77777777" w:rsidR="00082B7F" w:rsidRPr="005869EF" w:rsidRDefault="00082B7F" w:rsidP="00622804">
            <w:pPr>
              <w:widowControl/>
              <w:adjustRightInd/>
              <w:snapToGrid/>
              <w:jc w:val="left"/>
              <w:rPr>
                <w:rFonts w:eastAsia="宋体"/>
                <w:b/>
                <w:kern w:val="0"/>
                <w:sz w:val="21"/>
                <w:szCs w:val="21"/>
              </w:rPr>
            </w:pPr>
            <w:r w:rsidRPr="005869EF">
              <w:rPr>
                <w:rFonts w:eastAsia="宋体"/>
                <w:b/>
                <w:kern w:val="0"/>
                <w:sz w:val="21"/>
                <w:szCs w:val="21"/>
              </w:rPr>
              <w:t>主干线、快速路</w:t>
            </w:r>
          </w:p>
        </w:tc>
      </w:tr>
      <w:tr w:rsidR="00082B7F" w:rsidRPr="005869EF" w14:paraId="21B4CAD3" w14:textId="77777777" w:rsidTr="00E173E5">
        <w:trPr>
          <w:trHeight w:val="454"/>
          <w:jc w:val="center"/>
        </w:trPr>
        <w:tc>
          <w:tcPr>
            <w:tcW w:w="967" w:type="dxa"/>
            <w:vMerge w:val="restart"/>
            <w:tcBorders>
              <w:top w:val="single" w:sz="4" w:space="0" w:color="auto"/>
              <w:left w:val="single" w:sz="4" w:space="0" w:color="auto"/>
              <w:bottom w:val="single" w:sz="4" w:space="0" w:color="auto"/>
              <w:right w:val="single" w:sz="4" w:space="0" w:color="auto"/>
            </w:tcBorders>
            <w:vAlign w:val="center"/>
          </w:tcPr>
          <w:p w14:paraId="678B71D4" w14:textId="77777777" w:rsidR="008233DE"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筛孔</w:t>
            </w:r>
          </w:p>
          <w:p w14:paraId="65038B8D" w14:textId="1E5615B5"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lastRenderedPageBreak/>
              <w:t>尺寸（</w:t>
            </w:r>
            <w:r w:rsidRPr="005869EF">
              <w:rPr>
                <w:rFonts w:eastAsia="宋体"/>
                <w:kern w:val="0"/>
                <w:sz w:val="21"/>
                <w:szCs w:val="21"/>
              </w:rPr>
              <w:t>mm</w:t>
            </w:r>
            <w:r w:rsidRPr="005869EF">
              <w:rPr>
                <w:rFonts w:eastAsia="宋体"/>
                <w:kern w:val="0"/>
                <w:sz w:val="21"/>
                <w:szCs w:val="21"/>
              </w:rPr>
              <w:t>）</w:t>
            </w:r>
          </w:p>
        </w:tc>
        <w:tc>
          <w:tcPr>
            <w:tcW w:w="826" w:type="dxa"/>
            <w:tcBorders>
              <w:top w:val="single" w:sz="4" w:space="0" w:color="auto"/>
              <w:left w:val="nil"/>
              <w:bottom w:val="single" w:sz="4" w:space="0" w:color="auto"/>
              <w:right w:val="single" w:sz="4" w:space="0" w:color="auto"/>
            </w:tcBorders>
            <w:vAlign w:val="center"/>
          </w:tcPr>
          <w:p w14:paraId="540D853A"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lastRenderedPageBreak/>
              <w:t>53</w:t>
            </w:r>
          </w:p>
        </w:tc>
        <w:tc>
          <w:tcPr>
            <w:tcW w:w="1297" w:type="dxa"/>
            <w:tcBorders>
              <w:top w:val="single" w:sz="4" w:space="0" w:color="auto"/>
              <w:left w:val="nil"/>
              <w:bottom w:val="single" w:sz="4" w:space="0" w:color="auto"/>
              <w:right w:val="single" w:sz="4" w:space="0" w:color="auto"/>
            </w:tcBorders>
            <w:vAlign w:val="center"/>
          </w:tcPr>
          <w:p w14:paraId="25BCD63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100</w:t>
            </w:r>
          </w:p>
        </w:tc>
        <w:tc>
          <w:tcPr>
            <w:tcW w:w="1288" w:type="dxa"/>
            <w:tcBorders>
              <w:top w:val="single" w:sz="4" w:space="0" w:color="auto"/>
              <w:left w:val="nil"/>
              <w:bottom w:val="single" w:sz="4" w:space="0" w:color="auto"/>
              <w:right w:val="single" w:sz="4" w:space="0" w:color="auto"/>
            </w:tcBorders>
            <w:vAlign w:val="center"/>
          </w:tcPr>
          <w:p w14:paraId="5872D525"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306" w:type="dxa"/>
            <w:tcBorders>
              <w:top w:val="single" w:sz="4" w:space="0" w:color="auto"/>
              <w:left w:val="nil"/>
              <w:bottom w:val="single" w:sz="4" w:space="0" w:color="auto"/>
              <w:right w:val="single" w:sz="4" w:space="0" w:color="auto"/>
            </w:tcBorders>
            <w:vAlign w:val="center"/>
          </w:tcPr>
          <w:p w14:paraId="4867CC20"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387" w:type="dxa"/>
            <w:tcBorders>
              <w:top w:val="single" w:sz="4" w:space="0" w:color="auto"/>
              <w:left w:val="nil"/>
              <w:bottom w:val="single" w:sz="4" w:space="0" w:color="auto"/>
              <w:right w:val="single" w:sz="4" w:space="0" w:color="auto"/>
            </w:tcBorders>
            <w:vAlign w:val="center"/>
          </w:tcPr>
          <w:p w14:paraId="510EBFBD"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207" w:type="dxa"/>
            <w:tcBorders>
              <w:top w:val="single" w:sz="4" w:space="0" w:color="auto"/>
              <w:left w:val="nil"/>
              <w:bottom w:val="single" w:sz="4" w:space="0" w:color="auto"/>
              <w:right w:val="single" w:sz="4" w:space="0" w:color="auto"/>
            </w:tcBorders>
            <w:vAlign w:val="center"/>
          </w:tcPr>
          <w:p w14:paraId="3DDEA6E1"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r>
      <w:tr w:rsidR="00082B7F" w:rsidRPr="005869EF" w14:paraId="0DF83AEA" w14:textId="77777777" w:rsidTr="00E173E5">
        <w:trPr>
          <w:trHeight w:val="454"/>
          <w:jc w:val="center"/>
        </w:trPr>
        <w:tc>
          <w:tcPr>
            <w:tcW w:w="967" w:type="dxa"/>
            <w:vMerge/>
            <w:tcBorders>
              <w:top w:val="nil"/>
              <w:left w:val="single" w:sz="4" w:space="0" w:color="auto"/>
              <w:bottom w:val="single" w:sz="4" w:space="0" w:color="auto"/>
              <w:right w:val="single" w:sz="4" w:space="0" w:color="auto"/>
            </w:tcBorders>
            <w:vAlign w:val="center"/>
          </w:tcPr>
          <w:p w14:paraId="2FD5C643" w14:textId="77777777" w:rsidR="00082B7F" w:rsidRPr="005869EF" w:rsidRDefault="00082B7F" w:rsidP="00622804">
            <w:pPr>
              <w:widowControl/>
              <w:adjustRightInd/>
              <w:snapToGrid/>
              <w:jc w:val="left"/>
              <w:rPr>
                <w:rFonts w:eastAsia="宋体"/>
                <w:kern w:val="0"/>
                <w:sz w:val="21"/>
                <w:szCs w:val="21"/>
              </w:rPr>
            </w:pPr>
          </w:p>
        </w:tc>
        <w:tc>
          <w:tcPr>
            <w:tcW w:w="826" w:type="dxa"/>
            <w:tcBorders>
              <w:top w:val="single" w:sz="4" w:space="0" w:color="auto"/>
              <w:left w:val="nil"/>
              <w:bottom w:val="single" w:sz="4" w:space="0" w:color="auto"/>
              <w:right w:val="single" w:sz="4" w:space="0" w:color="auto"/>
            </w:tcBorders>
            <w:vAlign w:val="center"/>
          </w:tcPr>
          <w:p w14:paraId="3723C85D"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37.5</w:t>
            </w:r>
          </w:p>
        </w:tc>
        <w:tc>
          <w:tcPr>
            <w:tcW w:w="1297" w:type="dxa"/>
            <w:tcBorders>
              <w:top w:val="single" w:sz="4" w:space="0" w:color="auto"/>
              <w:left w:val="nil"/>
              <w:bottom w:val="single" w:sz="4" w:space="0" w:color="auto"/>
              <w:right w:val="single" w:sz="4" w:space="0" w:color="auto"/>
            </w:tcBorders>
            <w:vAlign w:val="center"/>
          </w:tcPr>
          <w:p w14:paraId="72CA7152"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288" w:type="dxa"/>
            <w:tcBorders>
              <w:top w:val="single" w:sz="4" w:space="0" w:color="auto"/>
              <w:left w:val="nil"/>
              <w:bottom w:val="single" w:sz="4" w:space="0" w:color="auto"/>
              <w:right w:val="single" w:sz="4" w:space="0" w:color="auto"/>
            </w:tcBorders>
            <w:vAlign w:val="center"/>
          </w:tcPr>
          <w:p w14:paraId="5B6A5950"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100</w:t>
            </w:r>
          </w:p>
        </w:tc>
        <w:tc>
          <w:tcPr>
            <w:tcW w:w="1306" w:type="dxa"/>
            <w:tcBorders>
              <w:top w:val="single" w:sz="4" w:space="0" w:color="auto"/>
              <w:left w:val="nil"/>
              <w:bottom w:val="single" w:sz="4" w:space="0" w:color="auto"/>
              <w:right w:val="single" w:sz="4" w:space="0" w:color="auto"/>
            </w:tcBorders>
            <w:vAlign w:val="center"/>
          </w:tcPr>
          <w:p w14:paraId="19F13C1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100</w:t>
            </w:r>
          </w:p>
        </w:tc>
        <w:tc>
          <w:tcPr>
            <w:tcW w:w="1387" w:type="dxa"/>
            <w:tcBorders>
              <w:top w:val="single" w:sz="4" w:space="0" w:color="auto"/>
              <w:left w:val="nil"/>
              <w:bottom w:val="single" w:sz="4" w:space="0" w:color="auto"/>
              <w:right w:val="single" w:sz="4" w:space="0" w:color="auto"/>
            </w:tcBorders>
            <w:vAlign w:val="center"/>
          </w:tcPr>
          <w:p w14:paraId="569AF2A8"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90~100</w:t>
            </w:r>
          </w:p>
        </w:tc>
        <w:tc>
          <w:tcPr>
            <w:tcW w:w="1207" w:type="dxa"/>
            <w:tcBorders>
              <w:top w:val="single" w:sz="4" w:space="0" w:color="auto"/>
              <w:left w:val="nil"/>
              <w:bottom w:val="single" w:sz="4" w:space="0" w:color="auto"/>
              <w:right w:val="single" w:sz="4" w:space="0" w:color="auto"/>
            </w:tcBorders>
            <w:vAlign w:val="center"/>
          </w:tcPr>
          <w:p w14:paraId="115BE8A2"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r>
      <w:tr w:rsidR="00082B7F" w:rsidRPr="005869EF" w14:paraId="7E6A7D44" w14:textId="77777777" w:rsidTr="00E173E5">
        <w:trPr>
          <w:trHeight w:val="454"/>
          <w:jc w:val="center"/>
        </w:trPr>
        <w:tc>
          <w:tcPr>
            <w:tcW w:w="967" w:type="dxa"/>
            <w:vMerge/>
            <w:tcBorders>
              <w:top w:val="nil"/>
              <w:left w:val="single" w:sz="4" w:space="0" w:color="auto"/>
              <w:bottom w:val="single" w:sz="4" w:space="0" w:color="auto"/>
              <w:right w:val="single" w:sz="4" w:space="0" w:color="auto"/>
            </w:tcBorders>
            <w:vAlign w:val="center"/>
          </w:tcPr>
          <w:p w14:paraId="06F8CEFF" w14:textId="77777777" w:rsidR="00082B7F" w:rsidRPr="005869EF" w:rsidRDefault="00082B7F" w:rsidP="00622804">
            <w:pPr>
              <w:widowControl/>
              <w:adjustRightInd/>
              <w:snapToGrid/>
              <w:jc w:val="left"/>
              <w:rPr>
                <w:rFonts w:eastAsia="宋体"/>
                <w:kern w:val="0"/>
                <w:sz w:val="21"/>
                <w:szCs w:val="21"/>
              </w:rPr>
            </w:pPr>
          </w:p>
        </w:tc>
        <w:tc>
          <w:tcPr>
            <w:tcW w:w="826" w:type="dxa"/>
            <w:tcBorders>
              <w:top w:val="single" w:sz="4" w:space="0" w:color="auto"/>
              <w:left w:val="nil"/>
              <w:bottom w:val="single" w:sz="4" w:space="0" w:color="auto"/>
              <w:right w:val="single" w:sz="4" w:space="0" w:color="auto"/>
            </w:tcBorders>
            <w:vAlign w:val="center"/>
          </w:tcPr>
          <w:p w14:paraId="1229B1A8"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31.5</w:t>
            </w:r>
          </w:p>
        </w:tc>
        <w:tc>
          <w:tcPr>
            <w:tcW w:w="1297" w:type="dxa"/>
            <w:tcBorders>
              <w:top w:val="single" w:sz="4" w:space="0" w:color="auto"/>
              <w:left w:val="nil"/>
              <w:bottom w:val="single" w:sz="4" w:space="0" w:color="auto"/>
              <w:right w:val="single" w:sz="4" w:space="0" w:color="auto"/>
            </w:tcBorders>
            <w:vAlign w:val="center"/>
          </w:tcPr>
          <w:p w14:paraId="6491232A"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288" w:type="dxa"/>
            <w:tcBorders>
              <w:top w:val="single" w:sz="4" w:space="0" w:color="auto"/>
              <w:left w:val="nil"/>
              <w:bottom w:val="single" w:sz="4" w:space="0" w:color="auto"/>
              <w:right w:val="single" w:sz="4" w:space="0" w:color="auto"/>
            </w:tcBorders>
            <w:vAlign w:val="center"/>
          </w:tcPr>
          <w:p w14:paraId="2EFEF7BF"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306" w:type="dxa"/>
            <w:tcBorders>
              <w:top w:val="single" w:sz="4" w:space="0" w:color="auto"/>
              <w:left w:val="nil"/>
              <w:bottom w:val="single" w:sz="4" w:space="0" w:color="auto"/>
              <w:right w:val="single" w:sz="4" w:space="0" w:color="auto"/>
            </w:tcBorders>
            <w:vAlign w:val="center"/>
          </w:tcPr>
          <w:p w14:paraId="06732D09"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90~100</w:t>
            </w:r>
          </w:p>
        </w:tc>
        <w:tc>
          <w:tcPr>
            <w:tcW w:w="1387" w:type="dxa"/>
            <w:tcBorders>
              <w:top w:val="single" w:sz="4" w:space="0" w:color="auto"/>
              <w:left w:val="nil"/>
              <w:bottom w:val="single" w:sz="4" w:space="0" w:color="auto"/>
              <w:right w:val="single" w:sz="4" w:space="0" w:color="auto"/>
            </w:tcBorders>
            <w:vAlign w:val="center"/>
          </w:tcPr>
          <w:p w14:paraId="0B937329"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207" w:type="dxa"/>
            <w:tcBorders>
              <w:top w:val="single" w:sz="4" w:space="0" w:color="auto"/>
              <w:left w:val="nil"/>
              <w:bottom w:val="single" w:sz="4" w:space="0" w:color="auto"/>
              <w:right w:val="single" w:sz="4" w:space="0" w:color="auto"/>
            </w:tcBorders>
            <w:vAlign w:val="center"/>
          </w:tcPr>
          <w:p w14:paraId="32B5AAE9"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100</w:t>
            </w:r>
          </w:p>
        </w:tc>
      </w:tr>
      <w:tr w:rsidR="00082B7F" w:rsidRPr="005869EF" w14:paraId="5C104F6E" w14:textId="77777777" w:rsidTr="00E173E5">
        <w:trPr>
          <w:trHeight w:val="454"/>
          <w:jc w:val="center"/>
        </w:trPr>
        <w:tc>
          <w:tcPr>
            <w:tcW w:w="967" w:type="dxa"/>
            <w:vMerge/>
            <w:tcBorders>
              <w:top w:val="nil"/>
              <w:left w:val="single" w:sz="4" w:space="0" w:color="auto"/>
              <w:bottom w:val="single" w:sz="4" w:space="0" w:color="auto"/>
              <w:right w:val="single" w:sz="4" w:space="0" w:color="auto"/>
            </w:tcBorders>
            <w:vAlign w:val="center"/>
          </w:tcPr>
          <w:p w14:paraId="565484A0" w14:textId="77777777" w:rsidR="00082B7F" w:rsidRPr="005869EF" w:rsidRDefault="00082B7F" w:rsidP="00622804">
            <w:pPr>
              <w:widowControl/>
              <w:adjustRightInd/>
              <w:snapToGrid/>
              <w:jc w:val="left"/>
              <w:rPr>
                <w:rFonts w:eastAsia="宋体"/>
                <w:kern w:val="0"/>
                <w:sz w:val="21"/>
                <w:szCs w:val="21"/>
              </w:rPr>
            </w:pPr>
          </w:p>
        </w:tc>
        <w:tc>
          <w:tcPr>
            <w:tcW w:w="826" w:type="dxa"/>
            <w:tcBorders>
              <w:top w:val="single" w:sz="4" w:space="0" w:color="auto"/>
              <w:left w:val="nil"/>
              <w:bottom w:val="single" w:sz="4" w:space="0" w:color="auto"/>
              <w:right w:val="single" w:sz="4" w:space="0" w:color="auto"/>
            </w:tcBorders>
            <w:vAlign w:val="center"/>
          </w:tcPr>
          <w:p w14:paraId="0370CFC3"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26.5</w:t>
            </w:r>
          </w:p>
        </w:tc>
        <w:tc>
          <w:tcPr>
            <w:tcW w:w="1297" w:type="dxa"/>
            <w:tcBorders>
              <w:top w:val="single" w:sz="4" w:space="0" w:color="auto"/>
              <w:left w:val="nil"/>
              <w:bottom w:val="single" w:sz="4" w:space="0" w:color="auto"/>
              <w:right w:val="single" w:sz="4" w:space="0" w:color="auto"/>
            </w:tcBorders>
            <w:vAlign w:val="center"/>
          </w:tcPr>
          <w:p w14:paraId="19DF12F4"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288" w:type="dxa"/>
            <w:tcBorders>
              <w:top w:val="single" w:sz="4" w:space="0" w:color="auto"/>
              <w:left w:val="nil"/>
              <w:bottom w:val="single" w:sz="4" w:space="0" w:color="auto"/>
              <w:right w:val="single" w:sz="4" w:space="0" w:color="auto"/>
            </w:tcBorders>
            <w:vAlign w:val="center"/>
          </w:tcPr>
          <w:p w14:paraId="1DE6ED70"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306" w:type="dxa"/>
            <w:tcBorders>
              <w:top w:val="single" w:sz="4" w:space="0" w:color="auto"/>
              <w:left w:val="nil"/>
              <w:bottom w:val="single" w:sz="4" w:space="0" w:color="auto"/>
              <w:right w:val="single" w:sz="4" w:space="0" w:color="auto"/>
            </w:tcBorders>
            <w:vAlign w:val="center"/>
          </w:tcPr>
          <w:p w14:paraId="3F2FB083"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387" w:type="dxa"/>
            <w:tcBorders>
              <w:top w:val="single" w:sz="4" w:space="0" w:color="auto"/>
              <w:left w:val="nil"/>
              <w:bottom w:val="single" w:sz="4" w:space="0" w:color="auto"/>
              <w:right w:val="single" w:sz="4" w:space="0" w:color="auto"/>
            </w:tcBorders>
            <w:vAlign w:val="center"/>
          </w:tcPr>
          <w:p w14:paraId="23936EBA"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66~100</w:t>
            </w:r>
          </w:p>
        </w:tc>
        <w:tc>
          <w:tcPr>
            <w:tcW w:w="1207" w:type="dxa"/>
            <w:tcBorders>
              <w:top w:val="single" w:sz="4" w:space="0" w:color="auto"/>
              <w:left w:val="nil"/>
              <w:bottom w:val="single" w:sz="4" w:space="0" w:color="auto"/>
              <w:right w:val="single" w:sz="4" w:space="0" w:color="auto"/>
            </w:tcBorders>
            <w:vAlign w:val="center"/>
          </w:tcPr>
          <w:p w14:paraId="6A0BA6F1"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90~100</w:t>
            </w:r>
          </w:p>
        </w:tc>
      </w:tr>
      <w:tr w:rsidR="00082B7F" w:rsidRPr="005869EF" w14:paraId="5A3BB447" w14:textId="77777777" w:rsidTr="00E173E5">
        <w:trPr>
          <w:trHeight w:val="454"/>
          <w:jc w:val="center"/>
        </w:trPr>
        <w:tc>
          <w:tcPr>
            <w:tcW w:w="967" w:type="dxa"/>
            <w:vMerge/>
            <w:tcBorders>
              <w:top w:val="nil"/>
              <w:left w:val="single" w:sz="4" w:space="0" w:color="auto"/>
              <w:bottom w:val="single" w:sz="4" w:space="0" w:color="auto"/>
              <w:right w:val="single" w:sz="4" w:space="0" w:color="auto"/>
            </w:tcBorders>
            <w:vAlign w:val="center"/>
          </w:tcPr>
          <w:p w14:paraId="78C40DAB" w14:textId="77777777" w:rsidR="00082B7F" w:rsidRPr="005869EF" w:rsidRDefault="00082B7F" w:rsidP="00622804">
            <w:pPr>
              <w:widowControl/>
              <w:adjustRightInd/>
              <w:snapToGrid/>
              <w:jc w:val="left"/>
              <w:rPr>
                <w:rFonts w:eastAsia="宋体"/>
                <w:kern w:val="0"/>
                <w:sz w:val="21"/>
                <w:szCs w:val="21"/>
              </w:rPr>
            </w:pPr>
          </w:p>
        </w:tc>
        <w:tc>
          <w:tcPr>
            <w:tcW w:w="826" w:type="dxa"/>
            <w:tcBorders>
              <w:top w:val="nil"/>
              <w:left w:val="nil"/>
              <w:bottom w:val="single" w:sz="4" w:space="0" w:color="auto"/>
              <w:right w:val="single" w:sz="4" w:space="0" w:color="auto"/>
            </w:tcBorders>
            <w:vAlign w:val="center"/>
          </w:tcPr>
          <w:p w14:paraId="144D49BE"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19</w:t>
            </w:r>
          </w:p>
        </w:tc>
        <w:tc>
          <w:tcPr>
            <w:tcW w:w="1297" w:type="dxa"/>
            <w:tcBorders>
              <w:top w:val="nil"/>
              <w:left w:val="nil"/>
              <w:bottom w:val="single" w:sz="4" w:space="0" w:color="auto"/>
              <w:right w:val="single" w:sz="4" w:space="0" w:color="auto"/>
            </w:tcBorders>
            <w:vAlign w:val="center"/>
          </w:tcPr>
          <w:p w14:paraId="7412B1CC"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288" w:type="dxa"/>
            <w:tcBorders>
              <w:top w:val="nil"/>
              <w:left w:val="nil"/>
              <w:bottom w:val="single" w:sz="4" w:space="0" w:color="auto"/>
              <w:right w:val="single" w:sz="4" w:space="0" w:color="auto"/>
            </w:tcBorders>
            <w:vAlign w:val="center"/>
          </w:tcPr>
          <w:p w14:paraId="0C3BCCA8"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306" w:type="dxa"/>
            <w:tcBorders>
              <w:top w:val="nil"/>
              <w:left w:val="nil"/>
              <w:bottom w:val="single" w:sz="4" w:space="0" w:color="auto"/>
              <w:right w:val="single" w:sz="4" w:space="0" w:color="auto"/>
            </w:tcBorders>
            <w:vAlign w:val="center"/>
          </w:tcPr>
          <w:p w14:paraId="6D271215"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67~90</w:t>
            </w:r>
          </w:p>
        </w:tc>
        <w:tc>
          <w:tcPr>
            <w:tcW w:w="1387" w:type="dxa"/>
            <w:tcBorders>
              <w:top w:val="nil"/>
              <w:left w:val="nil"/>
              <w:bottom w:val="single" w:sz="4" w:space="0" w:color="auto"/>
              <w:right w:val="single" w:sz="4" w:space="0" w:color="auto"/>
            </w:tcBorders>
            <w:vAlign w:val="center"/>
          </w:tcPr>
          <w:p w14:paraId="0EEDB3A8"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54~100</w:t>
            </w:r>
          </w:p>
        </w:tc>
        <w:tc>
          <w:tcPr>
            <w:tcW w:w="1207" w:type="dxa"/>
            <w:tcBorders>
              <w:top w:val="nil"/>
              <w:left w:val="nil"/>
              <w:bottom w:val="single" w:sz="4" w:space="0" w:color="auto"/>
              <w:right w:val="single" w:sz="4" w:space="0" w:color="auto"/>
            </w:tcBorders>
            <w:vAlign w:val="center"/>
          </w:tcPr>
          <w:p w14:paraId="5011E99B"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72~89</w:t>
            </w:r>
          </w:p>
        </w:tc>
      </w:tr>
      <w:tr w:rsidR="00082B7F" w:rsidRPr="005869EF" w14:paraId="48B8565B" w14:textId="77777777" w:rsidTr="00E173E5">
        <w:trPr>
          <w:trHeight w:val="454"/>
          <w:jc w:val="center"/>
        </w:trPr>
        <w:tc>
          <w:tcPr>
            <w:tcW w:w="967" w:type="dxa"/>
            <w:vMerge/>
            <w:tcBorders>
              <w:top w:val="nil"/>
              <w:left w:val="single" w:sz="4" w:space="0" w:color="auto"/>
              <w:bottom w:val="single" w:sz="4" w:space="0" w:color="auto"/>
              <w:right w:val="single" w:sz="4" w:space="0" w:color="auto"/>
            </w:tcBorders>
            <w:vAlign w:val="center"/>
          </w:tcPr>
          <w:p w14:paraId="3F7FE0E2" w14:textId="77777777" w:rsidR="00082B7F" w:rsidRPr="005869EF" w:rsidRDefault="00082B7F" w:rsidP="00622804">
            <w:pPr>
              <w:widowControl/>
              <w:adjustRightInd/>
              <w:snapToGrid/>
              <w:jc w:val="left"/>
              <w:rPr>
                <w:rFonts w:eastAsia="宋体"/>
                <w:kern w:val="0"/>
                <w:sz w:val="21"/>
                <w:szCs w:val="21"/>
              </w:rPr>
            </w:pPr>
          </w:p>
        </w:tc>
        <w:tc>
          <w:tcPr>
            <w:tcW w:w="826" w:type="dxa"/>
            <w:tcBorders>
              <w:top w:val="nil"/>
              <w:left w:val="nil"/>
              <w:bottom w:val="single" w:sz="4" w:space="0" w:color="auto"/>
              <w:right w:val="single" w:sz="4" w:space="0" w:color="auto"/>
            </w:tcBorders>
            <w:vAlign w:val="center"/>
          </w:tcPr>
          <w:p w14:paraId="27E316D2"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9.5</w:t>
            </w:r>
          </w:p>
        </w:tc>
        <w:tc>
          <w:tcPr>
            <w:tcW w:w="1297" w:type="dxa"/>
            <w:tcBorders>
              <w:top w:val="nil"/>
              <w:left w:val="nil"/>
              <w:bottom w:val="single" w:sz="4" w:space="0" w:color="auto"/>
              <w:right w:val="single" w:sz="4" w:space="0" w:color="auto"/>
            </w:tcBorders>
            <w:vAlign w:val="center"/>
          </w:tcPr>
          <w:p w14:paraId="4DEF2C29"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288" w:type="dxa"/>
            <w:tcBorders>
              <w:top w:val="nil"/>
              <w:left w:val="nil"/>
              <w:bottom w:val="single" w:sz="4" w:space="0" w:color="auto"/>
              <w:right w:val="single" w:sz="4" w:space="0" w:color="auto"/>
            </w:tcBorders>
            <w:vAlign w:val="center"/>
          </w:tcPr>
          <w:p w14:paraId="6B7E11BC"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306" w:type="dxa"/>
            <w:tcBorders>
              <w:top w:val="nil"/>
              <w:left w:val="nil"/>
              <w:bottom w:val="single" w:sz="4" w:space="0" w:color="auto"/>
              <w:right w:val="single" w:sz="4" w:space="0" w:color="auto"/>
            </w:tcBorders>
            <w:vAlign w:val="center"/>
          </w:tcPr>
          <w:p w14:paraId="5E7B4844"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45~68</w:t>
            </w:r>
          </w:p>
        </w:tc>
        <w:tc>
          <w:tcPr>
            <w:tcW w:w="1387" w:type="dxa"/>
            <w:tcBorders>
              <w:top w:val="nil"/>
              <w:left w:val="nil"/>
              <w:bottom w:val="single" w:sz="4" w:space="0" w:color="auto"/>
              <w:right w:val="single" w:sz="4" w:space="0" w:color="auto"/>
            </w:tcBorders>
            <w:vAlign w:val="center"/>
          </w:tcPr>
          <w:p w14:paraId="3A9032FE"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39~100</w:t>
            </w:r>
          </w:p>
        </w:tc>
        <w:tc>
          <w:tcPr>
            <w:tcW w:w="1207" w:type="dxa"/>
            <w:tcBorders>
              <w:top w:val="nil"/>
              <w:left w:val="nil"/>
              <w:bottom w:val="single" w:sz="4" w:space="0" w:color="auto"/>
              <w:right w:val="single" w:sz="4" w:space="0" w:color="auto"/>
            </w:tcBorders>
            <w:vAlign w:val="center"/>
          </w:tcPr>
          <w:p w14:paraId="49010F64"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47~67</w:t>
            </w:r>
          </w:p>
        </w:tc>
      </w:tr>
      <w:tr w:rsidR="00082B7F" w:rsidRPr="005869EF" w14:paraId="690DC089" w14:textId="77777777" w:rsidTr="00E173E5">
        <w:trPr>
          <w:trHeight w:val="454"/>
          <w:jc w:val="center"/>
        </w:trPr>
        <w:tc>
          <w:tcPr>
            <w:tcW w:w="967" w:type="dxa"/>
            <w:vMerge/>
            <w:tcBorders>
              <w:top w:val="nil"/>
              <w:left w:val="single" w:sz="4" w:space="0" w:color="auto"/>
              <w:bottom w:val="single" w:sz="4" w:space="0" w:color="auto"/>
              <w:right w:val="single" w:sz="4" w:space="0" w:color="auto"/>
            </w:tcBorders>
            <w:vAlign w:val="center"/>
          </w:tcPr>
          <w:p w14:paraId="62D5B188" w14:textId="77777777" w:rsidR="00082B7F" w:rsidRPr="005869EF" w:rsidRDefault="00082B7F" w:rsidP="00622804">
            <w:pPr>
              <w:widowControl/>
              <w:adjustRightInd/>
              <w:snapToGrid/>
              <w:jc w:val="left"/>
              <w:rPr>
                <w:rFonts w:eastAsia="宋体"/>
                <w:kern w:val="0"/>
                <w:sz w:val="21"/>
                <w:szCs w:val="21"/>
              </w:rPr>
            </w:pPr>
          </w:p>
        </w:tc>
        <w:tc>
          <w:tcPr>
            <w:tcW w:w="826" w:type="dxa"/>
            <w:tcBorders>
              <w:top w:val="nil"/>
              <w:left w:val="nil"/>
              <w:bottom w:val="single" w:sz="4" w:space="0" w:color="auto"/>
              <w:right w:val="single" w:sz="4" w:space="0" w:color="auto"/>
            </w:tcBorders>
            <w:vAlign w:val="center"/>
          </w:tcPr>
          <w:p w14:paraId="3B088B65"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4.75</w:t>
            </w:r>
          </w:p>
        </w:tc>
        <w:tc>
          <w:tcPr>
            <w:tcW w:w="1297" w:type="dxa"/>
            <w:tcBorders>
              <w:top w:val="nil"/>
              <w:left w:val="nil"/>
              <w:bottom w:val="single" w:sz="4" w:space="0" w:color="auto"/>
              <w:right w:val="single" w:sz="4" w:space="0" w:color="auto"/>
            </w:tcBorders>
            <w:vAlign w:val="center"/>
          </w:tcPr>
          <w:p w14:paraId="51D86520"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50~100</w:t>
            </w:r>
          </w:p>
        </w:tc>
        <w:tc>
          <w:tcPr>
            <w:tcW w:w="1288" w:type="dxa"/>
            <w:tcBorders>
              <w:top w:val="nil"/>
              <w:left w:val="nil"/>
              <w:bottom w:val="single" w:sz="4" w:space="0" w:color="auto"/>
              <w:right w:val="single" w:sz="4" w:space="0" w:color="auto"/>
            </w:tcBorders>
            <w:vAlign w:val="center"/>
          </w:tcPr>
          <w:p w14:paraId="75AC68BE"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50~100</w:t>
            </w:r>
          </w:p>
        </w:tc>
        <w:tc>
          <w:tcPr>
            <w:tcW w:w="1306" w:type="dxa"/>
            <w:tcBorders>
              <w:top w:val="nil"/>
              <w:left w:val="nil"/>
              <w:bottom w:val="single" w:sz="4" w:space="0" w:color="auto"/>
              <w:right w:val="single" w:sz="4" w:space="0" w:color="auto"/>
            </w:tcBorders>
            <w:vAlign w:val="center"/>
          </w:tcPr>
          <w:p w14:paraId="723B4558"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29~50</w:t>
            </w:r>
          </w:p>
        </w:tc>
        <w:tc>
          <w:tcPr>
            <w:tcW w:w="1387" w:type="dxa"/>
            <w:tcBorders>
              <w:top w:val="nil"/>
              <w:left w:val="nil"/>
              <w:bottom w:val="single" w:sz="4" w:space="0" w:color="auto"/>
              <w:right w:val="single" w:sz="4" w:space="0" w:color="auto"/>
            </w:tcBorders>
            <w:vAlign w:val="center"/>
          </w:tcPr>
          <w:p w14:paraId="66E038C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28~81</w:t>
            </w:r>
          </w:p>
        </w:tc>
        <w:tc>
          <w:tcPr>
            <w:tcW w:w="1207" w:type="dxa"/>
            <w:tcBorders>
              <w:top w:val="nil"/>
              <w:left w:val="nil"/>
              <w:bottom w:val="single" w:sz="4" w:space="0" w:color="auto"/>
              <w:right w:val="single" w:sz="4" w:space="0" w:color="auto"/>
            </w:tcBorders>
            <w:vAlign w:val="center"/>
          </w:tcPr>
          <w:p w14:paraId="42EF153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29~49</w:t>
            </w:r>
          </w:p>
        </w:tc>
      </w:tr>
      <w:tr w:rsidR="00082B7F" w:rsidRPr="005869EF" w14:paraId="0FFFA5C0" w14:textId="77777777" w:rsidTr="00E173E5">
        <w:trPr>
          <w:trHeight w:val="454"/>
          <w:jc w:val="center"/>
        </w:trPr>
        <w:tc>
          <w:tcPr>
            <w:tcW w:w="967" w:type="dxa"/>
            <w:vMerge/>
            <w:tcBorders>
              <w:top w:val="nil"/>
              <w:left w:val="single" w:sz="4" w:space="0" w:color="auto"/>
              <w:bottom w:val="single" w:sz="4" w:space="0" w:color="auto"/>
              <w:right w:val="single" w:sz="4" w:space="0" w:color="auto"/>
            </w:tcBorders>
            <w:vAlign w:val="center"/>
          </w:tcPr>
          <w:p w14:paraId="4FA034A4" w14:textId="77777777" w:rsidR="00082B7F" w:rsidRPr="005869EF" w:rsidRDefault="00082B7F" w:rsidP="00622804">
            <w:pPr>
              <w:widowControl/>
              <w:adjustRightInd/>
              <w:snapToGrid/>
              <w:jc w:val="left"/>
              <w:rPr>
                <w:rFonts w:eastAsia="宋体"/>
                <w:kern w:val="0"/>
                <w:sz w:val="21"/>
                <w:szCs w:val="21"/>
              </w:rPr>
            </w:pPr>
          </w:p>
        </w:tc>
        <w:tc>
          <w:tcPr>
            <w:tcW w:w="826" w:type="dxa"/>
            <w:tcBorders>
              <w:top w:val="nil"/>
              <w:left w:val="nil"/>
              <w:bottom w:val="single" w:sz="4" w:space="0" w:color="auto"/>
              <w:right w:val="single" w:sz="4" w:space="0" w:color="auto"/>
            </w:tcBorders>
            <w:vAlign w:val="center"/>
          </w:tcPr>
          <w:p w14:paraId="50104E7F"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2.36</w:t>
            </w:r>
          </w:p>
        </w:tc>
        <w:tc>
          <w:tcPr>
            <w:tcW w:w="1297" w:type="dxa"/>
            <w:tcBorders>
              <w:top w:val="nil"/>
              <w:left w:val="nil"/>
              <w:bottom w:val="single" w:sz="4" w:space="0" w:color="auto"/>
              <w:right w:val="single" w:sz="4" w:space="0" w:color="auto"/>
            </w:tcBorders>
            <w:vAlign w:val="center"/>
          </w:tcPr>
          <w:p w14:paraId="1CA02C9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288" w:type="dxa"/>
            <w:tcBorders>
              <w:top w:val="nil"/>
              <w:left w:val="nil"/>
              <w:bottom w:val="single" w:sz="4" w:space="0" w:color="auto"/>
              <w:right w:val="single" w:sz="4" w:space="0" w:color="auto"/>
            </w:tcBorders>
            <w:vAlign w:val="center"/>
          </w:tcPr>
          <w:p w14:paraId="47DB5726"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306" w:type="dxa"/>
            <w:tcBorders>
              <w:top w:val="nil"/>
              <w:left w:val="nil"/>
              <w:bottom w:val="single" w:sz="4" w:space="0" w:color="auto"/>
              <w:right w:val="single" w:sz="4" w:space="0" w:color="auto"/>
            </w:tcBorders>
            <w:vAlign w:val="center"/>
          </w:tcPr>
          <w:p w14:paraId="44AB32C8"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18~38</w:t>
            </w:r>
          </w:p>
        </w:tc>
        <w:tc>
          <w:tcPr>
            <w:tcW w:w="1387" w:type="dxa"/>
            <w:tcBorders>
              <w:top w:val="nil"/>
              <w:left w:val="nil"/>
              <w:bottom w:val="single" w:sz="4" w:space="0" w:color="auto"/>
              <w:right w:val="single" w:sz="4" w:space="0" w:color="auto"/>
            </w:tcBorders>
            <w:vAlign w:val="center"/>
          </w:tcPr>
          <w:p w14:paraId="76C804A9"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20~70</w:t>
            </w:r>
          </w:p>
        </w:tc>
        <w:tc>
          <w:tcPr>
            <w:tcW w:w="1207" w:type="dxa"/>
            <w:tcBorders>
              <w:top w:val="nil"/>
              <w:left w:val="nil"/>
              <w:bottom w:val="single" w:sz="4" w:space="0" w:color="auto"/>
              <w:right w:val="single" w:sz="4" w:space="0" w:color="auto"/>
            </w:tcBorders>
            <w:vAlign w:val="center"/>
          </w:tcPr>
          <w:p w14:paraId="7267B7B6"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17~35</w:t>
            </w:r>
          </w:p>
        </w:tc>
      </w:tr>
      <w:tr w:rsidR="00082B7F" w:rsidRPr="005869EF" w14:paraId="3207E051" w14:textId="77777777" w:rsidTr="00E173E5">
        <w:trPr>
          <w:trHeight w:val="454"/>
          <w:jc w:val="center"/>
        </w:trPr>
        <w:tc>
          <w:tcPr>
            <w:tcW w:w="967" w:type="dxa"/>
            <w:vMerge/>
            <w:tcBorders>
              <w:top w:val="nil"/>
              <w:left w:val="single" w:sz="4" w:space="0" w:color="auto"/>
              <w:bottom w:val="single" w:sz="4" w:space="0" w:color="auto"/>
              <w:right w:val="single" w:sz="4" w:space="0" w:color="auto"/>
            </w:tcBorders>
            <w:vAlign w:val="center"/>
          </w:tcPr>
          <w:p w14:paraId="5D866820" w14:textId="77777777" w:rsidR="00082B7F" w:rsidRPr="005869EF" w:rsidRDefault="00082B7F" w:rsidP="00622804">
            <w:pPr>
              <w:widowControl/>
              <w:adjustRightInd/>
              <w:snapToGrid/>
              <w:jc w:val="left"/>
              <w:rPr>
                <w:rFonts w:eastAsia="宋体"/>
                <w:kern w:val="0"/>
                <w:sz w:val="21"/>
                <w:szCs w:val="21"/>
              </w:rPr>
            </w:pPr>
          </w:p>
        </w:tc>
        <w:tc>
          <w:tcPr>
            <w:tcW w:w="826" w:type="dxa"/>
            <w:tcBorders>
              <w:top w:val="nil"/>
              <w:left w:val="nil"/>
              <w:bottom w:val="single" w:sz="4" w:space="0" w:color="auto"/>
              <w:right w:val="single" w:sz="4" w:space="0" w:color="auto"/>
            </w:tcBorders>
            <w:vAlign w:val="center"/>
          </w:tcPr>
          <w:p w14:paraId="0855885E"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1.18</w:t>
            </w:r>
          </w:p>
        </w:tc>
        <w:tc>
          <w:tcPr>
            <w:tcW w:w="1297" w:type="dxa"/>
            <w:tcBorders>
              <w:top w:val="nil"/>
              <w:left w:val="nil"/>
              <w:bottom w:val="single" w:sz="4" w:space="0" w:color="auto"/>
              <w:right w:val="single" w:sz="4" w:space="0" w:color="auto"/>
            </w:tcBorders>
            <w:vAlign w:val="center"/>
          </w:tcPr>
          <w:p w14:paraId="545D3179"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288" w:type="dxa"/>
            <w:tcBorders>
              <w:top w:val="nil"/>
              <w:left w:val="nil"/>
              <w:bottom w:val="single" w:sz="4" w:space="0" w:color="auto"/>
              <w:right w:val="single" w:sz="4" w:space="0" w:color="auto"/>
            </w:tcBorders>
            <w:vAlign w:val="center"/>
          </w:tcPr>
          <w:p w14:paraId="163FD90F"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306" w:type="dxa"/>
            <w:tcBorders>
              <w:top w:val="nil"/>
              <w:left w:val="nil"/>
              <w:bottom w:val="single" w:sz="4" w:space="0" w:color="auto"/>
              <w:right w:val="single" w:sz="4" w:space="0" w:color="auto"/>
            </w:tcBorders>
            <w:vAlign w:val="center"/>
          </w:tcPr>
          <w:p w14:paraId="2A76CFB8"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c>
          <w:tcPr>
            <w:tcW w:w="1387" w:type="dxa"/>
            <w:tcBorders>
              <w:top w:val="nil"/>
              <w:left w:val="nil"/>
              <w:bottom w:val="single" w:sz="4" w:space="0" w:color="auto"/>
              <w:right w:val="single" w:sz="4" w:space="0" w:color="auto"/>
            </w:tcBorders>
            <w:vAlign w:val="center"/>
          </w:tcPr>
          <w:p w14:paraId="2B0B9352"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14~57</w:t>
            </w:r>
          </w:p>
        </w:tc>
        <w:tc>
          <w:tcPr>
            <w:tcW w:w="1207" w:type="dxa"/>
            <w:tcBorders>
              <w:top w:val="nil"/>
              <w:left w:val="nil"/>
              <w:bottom w:val="single" w:sz="4" w:space="0" w:color="auto"/>
              <w:right w:val="single" w:sz="4" w:space="0" w:color="auto"/>
            </w:tcBorders>
            <w:vAlign w:val="center"/>
          </w:tcPr>
          <w:p w14:paraId="761F8395"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w:t>
            </w:r>
          </w:p>
        </w:tc>
      </w:tr>
      <w:tr w:rsidR="00082B7F" w:rsidRPr="005869EF" w14:paraId="42970E6A" w14:textId="77777777" w:rsidTr="00E173E5">
        <w:trPr>
          <w:trHeight w:val="454"/>
          <w:jc w:val="center"/>
        </w:trPr>
        <w:tc>
          <w:tcPr>
            <w:tcW w:w="967" w:type="dxa"/>
            <w:vMerge/>
            <w:tcBorders>
              <w:top w:val="nil"/>
              <w:left w:val="single" w:sz="4" w:space="0" w:color="auto"/>
              <w:bottom w:val="single" w:sz="4" w:space="0" w:color="auto"/>
              <w:right w:val="single" w:sz="4" w:space="0" w:color="auto"/>
            </w:tcBorders>
            <w:vAlign w:val="center"/>
          </w:tcPr>
          <w:p w14:paraId="7335608F" w14:textId="77777777" w:rsidR="00082B7F" w:rsidRPr="005869EF" w:rsidRDefault="00082B7F" w:rsidP="00622804">
            <w:pPr>
              <w:widowControl/>
              <w:adjustRightInd/>
              <w:snapToGrid/>
              <w:jc w:val="left"/>
              <w:rPr>
                <w:rFonts w:eastAsia="宋体"/>
                <w:kern w:val="0"/>
                <w:sz w:val="21"/>
                <w:szCs w:val="21"/>
              </w:rPr>
            </w:pPr>
          </w:p>
        </w:tc>
        <w:tc>
          <w:tcPr>
            <w:tcW w:w="826" w:type="dxa"/>
            <w:tcBorders>
              <w:top w:val="nil"/>
              <w:left w:val="nil"/>
              <w:bottom w:val="single" w:sz="4" w:space="0" w:color="auto"/>
              <w:right w:val="single" w:sz="4" w:space="0" w:color="auto"/>
            </w:tcBorders>
            <w:vAlign w:val="center"/>
          </w:tcPr>
          <w:p w14:paraId="61C645AF"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0.6</w:t>
            </w:r>
          </w:p>
        </w:tc>
        <w:tc>
          <w:tcPr>
            <w:tcW w:w="1297" w:type="dxa"/>
            <w:tcBorders>
              <w:top w:val="nil"/>
              <w:left w:val="nil"/>
              <w:bottom w:val="single" w:sz="4" w:space="0" w:color="auto"/>
              <w:right w:val="single" w:sz="4" w:space="0" w:color="auto"/>
            </w:tcBorders>
            <w:vAlign w:val="center"/>
          </w:tcPr>
          <w:p w14:paraId="0E6C2E9B"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17~100</w:t>
            </w:r>
          </w:p>
        </w:tc>
        <w:tc>
          <w:tcPr>
            <w:tcW w:w="1288" w:type="dxa"/>
            <w:tcBorders>
              <w:top w:val="nil"/>
              <w:left w:val="nil"/>
              <w:bottom w:val="single" w:sz="4" w:space="0" w:color="auto"/>
              <w:right w:val="single" w:sz="4" w:space="0" w:color="auto"/>
            </w:tcBorders>
            <w:vAlign w:val="center"/>
          </w:tcPr>
          <w:p w14:paraId="6744B69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17~100</w:t>
            </w:r>
          </w:p>
        </w:tc>
        <w:tc>
          <w:tcPr>
            <w:tcW w:w="1306" w:type="dxa"/>
            <w:tcBorders>
              <w:top w:val="nil"/>
              <w:left w:val="nil"/>
              <w:bottom w:val="single" w:sz="4" w:space="0" w:color="auto"/>
              <w:right w:val="single" w:sz="4" w:space="0" w:color="auto"/>
            </w:tcBorders>
            <w:vAlign w:val="center"/>
          </w:tcPr>
          <w:p w14:paraId="521DA73B"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8~22</w:t>
            </w:r>
          </w:p>
        </w:tc>
        <w:tc>
          <w:tcPr>
            <w:tcW w:w="1387" w:type="dxa"/>
            <w:tcBorders>
              <w:top w:val="nil"/>
              <w:left w:val="nil"/>
              <w:bottom w:val="single" w:sz="4" w:space="0" w:color="auto"/>
              <w:right w:val="single" w:sz="4" w:space="0" w:color="auto"/>
            </w:tcBorders>
            <w:vAlign w:val="center"/>
          </w:tcPr>
          <w:p w14:paraId="56A55D3F"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8~17</w:t>
            </w:r>
          </w:p>
        </w:tc>
        <w:tc>
          <w:tcPr>
            <w:tcW w:w="1207" w:type="dxa"/>
            <w:tcBorders>
              <w:top w:val="nil"/>
              <w:left w:val="nil"/>
              <w:bottom w:val="single" w:sz="4" w:space="0" w:color="auto"/>
              <w:right w:val="single" w:sz="4" w:space="0" w:color="auto"/>
            </w:tcBorders>
            <w:vAlign w:val="center"/>
          </w:tcPr>
          <w:p w14:paraId="20F7196C"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8~22</w:t>
            </w:r>
          </w:p>
        </w:tc>
      </w:tr>
      <w:tr w:rsidR="00082B7F" w:rsidRPr="005869EF" w14:paraId="1165C5C8" w14:textId="77777777" w:rsidTr="00E173E5">
        <w:trPr>
          <w:trHeight w:val="454"/>
          <w:jc w:val="center"/>
        </w:trPr>
        <w:tc>
          <w:tcPr>
            <w:tcW w:w="967" w:type="dxa"/>
            <w:vMerge/>
            <w:tcBorders>
              <w:top w:val="nil"/>
              <w:left w:val="single" w:sz="4" w:space="0" w:color="auto"/>
              <w:bottom w:val="single" w:sz="4" w:space="0" w:color="auto"/>
              <w:right w:val="single" w:sz="4" w:space="0" w:color="auto"/>
            </w:tcBorders>
            <w:vAlign w:val="center"/>
          </w:tcPr>
          <w:p w14:paraId="3810CB9B" w14:textId="77777777" w:rsidR="00082B7F" w:rsidRPr="005869EF" w:rsidRDefault="00082B7F" w:rsidP="00622804">
            <w:pPr>
              <w:widowControl/>
              <w:adjustRightInd/>
              <w:snapToGrid/>
              <w:jc w:val="left"/>
              <w:rPr>
                <w:rFonts w:eastAsia="宋体"/>
                <w:kern w:val="0"/>
                <w:sz w:val="21"/>
                <w:szCs w:val="21"/>
              </w:rPr>
            </w:pPr>
          </w:p>
        </w:tc>
        <w:tc>
          <w:tcPr>
            <w:tcW w:w="826" w:type="dxa"/>
            <w:tcBorders>
              <w:top w:val="nil"/>
              <w:left w:val="nil"/>
              <w:bottom w:val="single" w:sz="4" w:space="0" w:color="auto"/>
              <w:right w:val="single" w:sz="4" w:space="0" w:color="auto"/>
            </w:tcBorders>
            <w:vAlign w:val="center"/>
          </w:tcPr>
          <w:p w14:paraId="775FBDA4"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0.075</w:t>
            </w:r>
          </w:p>
        </w:tc>
        <w:tc>
          <w:tcPr>
            <w:tcW w:w="1297" w:type="dxa"/>
            <w:tcBorders>
              <w:top w:val="nil"/>
              <w:left w:val="nil"/>
              <w:bottom w:val="single" w:sz="4" w:space="0" w:color="auto"/>
              <w:right w:val="single" w:sz="4" w:space="0" w:color="auto"/>
            </w:tcBorders>
            <w:vAlign w:val="center"/>
          </w:tcPr>
          <w:p w14:paraId="2EFB2F98"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0~50</w:t>
            </w:r>
          </w:p>
        </w:tc>
        <w:tc>
          <w:tcPr>
            <w:tcW w:w="1288" w:type="dxa"/>
            <w:tcBorders>
              <w:top w:val="nil"/>
              <w:left w:val="nil"/>
              <w:bottom w:val="single" w:sz="4" w:space="0" w:color="auto"/>
              <w:right w:val="single" w:sz="4" w:space="0" w:color="auto"/>
            </w:tcBorders>
            <w:vAlign w:val="center"/>
          </w:tcPr>
          <w:p w14:paraId="755DAD29"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0~30</w:t>
            </w:r>
          </w:p>
        </w:tc>
        <w:tc>
          <w:tcPr>
            <w:tcW w:w="1306" w:type="dxa"/>
            <w:tcBorders>
              <w:top w:val="nil"/>
              <w:left w:val="nil"/>
              <w:bottom w:val="single" w:sz="4" w:space="0" w:color="auto"/>
              <w:right w:val="single" w:sz="4" w:space="0" w:color="auto"/>
            </w:tcBorders>
            <w:vAlign w:val="center"/>
          </w:tcPr>
          <w:p w14:paraId="25C90105"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0~7</w:t>
            </w:r>
          </w:p>
        </w:tc>
        <w:tc>
          <w:tcPr>
            <w:tcW w:w="1387" w:type="dxa"/>
            <w:tcBorders>
              <w:top w:val="nil"/>
              <w:left w:val="nil"/>
              <w:bottom w:val="single" w:sz="4" w:space="0" w:color="auto"/>
              <w:right w:val="single" w:sz="4" w:space="0" w:color="auto"/>
            </w:tcBorders>
            <w:vAlign w:val="center"/>
          </w:tcPr>
          <w:p w14:paraId="2B38F1DD"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0~30</w:t>
            </w:r>
          </w:p>
        </w:tc>
        <w:tc>
          <w:tcPr>
            <w:tcW w:w="1207" w:type="dxa"/>
            <w:tcBorders>
              <w:top w:val="nil"/>
              <w:left w:val="nil"/>
              <w:bottom w:val="single" w:sz="4" w:space="0" w:color="auto"/>
              <w:right w:val="single" w:sz="4" w:space="0" w:color="auto"/>
            </w:tcBorders>
            <w:vAlign w:val="center"/>
          </w:tcPr>
          <w:p w14:paraId="42A364FB"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0~7</w:t>
            </w:r>
          </w:p>
        </w:tc>
      </w:tr>
    </w:tbl>
    <w:p w14:paraId="08613FE8" w14:textId="3D7C3ABC" w:rsidR="00082B7F" w:rsidRPr="005869EF" w:rsidRDefault="005D52D1" w:rsidP="00082B7F">
      <w:pPr>
        <w:rPr>
          <w:rStyle w:val="17"/>
        </w:rPr>
      </w:pPr>
      <w:bookmarkStart w:id="115" w:name="_Toc27147341"/>
      <w:r w:rsidRPr="00622804">
        <w:rPr>
          <w:rStyle w:val="17"/>
          <w:b/>
        </w:rPr>
        <w:t>7</w:t>
      </w:r>
      <w:r w:rsidR="00082B7F" w:rsidRPr="00622804">
        <w:rPr>
          <w:rStyle w:val="17"/>
          <w:rFonts w:hint="eastAsia"/>
          <w:b/>
        </w:rPr>
        <w:t>.1.</w:t>
      </w:r>
      <w:r w:rsidR="00322A0E" w:rsidRPr="00622804">
        <w:rPr>
          <w:rStyle w:val="17"/>
          <w:b/>
        </w:rPr>
        <w:t>4</w:t>
      </w:r>
      <w:r w:rsidR="00082B7F" w:rsidRPr="005869EF">
        <w:rPr>
          <w:rStyle w:val="17"/>
        </w:rPr>
        <w:t xml:space="preserve"> </w:t>
      </w:r>
      <w:r w:rsidR="00082B7F" w:rsidRPr="005869EF">
        <w:rPr>
          <w:rStyle w:val="17"/>
          <w:rFonts w:hint="eastAsia"/>
        </w:rPr>
        <w:t>用于道路的再生骨料压碎值应符合表</w:t>
      </w:r>
      <w:r w:rsidR="00F619BC" w:rsidRPr="005869EF">
        <w:rPr>
          <w:rStyle w:val="17"/>
        </w:rPr>
        <w:t>7</w:t>
      </w:r>
      <w:r w:rsidR="00082B7F" w:rsidRPr="005869EF">
        <w:rPr>
          <w:rStyle w:val="17"/>
          <w:rFonts w:hint="eastAsia"/>
        </w:rPr>
        <w:t>-</w:t>
      </w:r>
      <w:r w:rsidR="00082B7F" w:rsidRPr="005869EF">
        <w:rPr>
          <w:rStyle w:val="17"/>
        </w:rPr>
        <w:t>2</w:t>
      </w:r>
      <w:r w:rsidR="0027625E">
        <w:rPr>
          <w:rStyle w:val="17"/>
          <w:rFonts w:hint="eastAsia"/>
        </w:rPr>
        <w:t>。</w:t>
      </w:r>
      <w:bookmarkEnd w:id="115"/>
    </w:p>
    <w:p w14:paraId="15DD6E3E" w14:textId="3E4E0529" w:rsidR="00082B7F" w:rsidRPr="005869EF" w:rsidRDefault="00082B7F" w:rsidP="00082B7F">
      <w:pPr>
        <w:jc w:val="center"/>
        <w:rPr>
          <w:rFonts w:eastAsia="宋体"/>
          <w:b/>
          <w:sz w:val="24"/>
          <w:szCs w:val="24"/>
        </w:rPr>
      </w:pPr>
      <w:r w:rsidRPr="005869EF">
        <w:rPr>
          <w:rFonts w:eastAsia="宋体"/>
          <w:b/>
          <w:sz w:val="24"/>
          <w:szCs w:val="24"/>
          <w:lang w:val="zh-CN"/>
        </w:rPr>
        <w:t>表</w:t>
      </w:r>
      <w:r w:rsidR="00F619BC" w:rsidRPr="005869EF">
        <w:rPr>
          <w:rFonts w:eastAsia="宋体"/>
          <w:b/>
          <w:sz w:val="24"/>
          <w:szCs w:val="24"/>
          <w:lang w:val="zh-CN"/>
        </w:rPr>
        <w:t>7</w:t>
      </w:r>
      <w:r w:rsidRPr="005869EF">
        <w:rPr>
          <w:rFonts w:eastAsia="宋体"/>
          <w:b/>
          <w:sz w:val="24"/>
          <w:szCs w:val="24"/>
          <w:lang w:val="zh-CN"/>
        </w:rPr>
        <w:t>-2</w:t>
      </w:r>
      <w:r w:rsidRPr="005869EF">
        <w:rPr>
          <w:rFonts w:eastAsia="宋体"/>
          <w:b/>
          <w:sz w:val="24"/>
          <w:szCs w:val="24"/>
          <w:lang w:val="zh-CN"/>
        </w:rPr>
        <w:t>再生骨料压碎值要求</w:t>
      </w:r>
    </w:p>
    <w:tbl>
      <w:tblPr>
        <w:tblW w:w="0" w:type="auto"/>
        <w:jc w:val="center"/>
        <w:tblLayout w:type="fixed"/>
        <w:tblLook w:val="0000" w:firstRow="0" w:lastRow="0" w:firstColumn="0" w:lastColumn="0" w:noHBand="0" w:noVBand="0"/>
      </w:tblPr>
      <w:tblGrid>
        <w:gridCol w:w="2760"/>
        <w:gridCol w:w="2759"/>
        <w:gridCol w:w="2759"/>
      </w:tblGrid>
      <w:tr w:rsidR="00082B7F" w:rsidRPr="005869EF" w14:paraId="71CF062E" w14:textId="77777777" w:rsidTr="00E173E5">
        <w:trPr>
          <w:trHeight w:val="567"/>
          <w:jc w:val="center"/>
        </w:trPr>
        <w:tc>
          <w:tcPr>
            <w:tcW w:w="2760" w:type="dxa"/>
            <w:vMerge w:val="restart"/>
            <w:tcBorders>
              <w:top w:val="single" w:sz="4" w:space="0" w:color="auto"/>
              <w:left w:val="single" w:sz="4" w:space="0" w:color="auto"/>
              <w:bottom w:val="single" w:sz="4" w:space="0" w:color="auto"/>
              <w:right w:val="single" w:sz="4" w:space="0" w:color="auto"/>
            </w:tcBorders>
            <w:noWrap/>
            <w:vAlign w:val="center"/>
          </w:tcPr>
          <w:p w14:paraId="6ADAF485" w14:textId="77777777" w:rsidR="00082B7F" w:rsidRPr="005869EF" w:rsidRDefault="00082B7F" w:rsidP="00882AD3">
            <w:pPr>
              <w:widowControl/>
              <w:adjustRightInd/>
              <w:snapToGrid/>
              <w:spacing w:line="240" w:lineRule="auto"/>
              <w:jc w:val="center"/>
              <w:rPr>
                <w:rFonts w:eastAsia="宋体"/>
                <w:b/>
                <w:kern w:val="0"/>
                <w:sz w:val="21"/>
                <w:szCs w:val="21"/>
              </w:rPr>
            </w:pPr>
            <w:r w:rsidRPr="005869EF">
              <w:rPr>
                <w:rFonts w:eastAsia="宋体"/>
                <w:b/>
                <w:kern w:val="0"/>
                <w:sz w:val="21"/>
                <w:szCs w:val="21"/>
              </w:rPr>
              <w:t>项目</w:t>
            </w:r>
          </w:p>
        </w:tc>
        <w:tc>
          <w:tcPr>
            <w:tcW w:w="5518" w:type="dxa"/>
            <w:gridSpan w:val="2"/>
            <w:tcBorders>
              <w:top w:val="single" w:sz="4" w:space="0" w:color="auto"/>
              <w:left w:val="nil"/>
              <w:bottom w:val="single" w:sz="4" w:space="0" w:color="auto"/>
              <w:right w:val="single" w:sz="4" w:space="0" w:color="auto"/>
            </w:tcBorders>
            <w:noWrap/>
            <w:vAlign w:val="center"/>
          </w:tcPr>
          <w:p w14:paraId="6CE394C4" w14:textId="77777777" w:rsidR="00082B7F" w:rsidRPr="005869EF" w:rsidRDefault="00082B7F" w:rsidP="00882AD3">
            <w:pPr>
              <w:widowControl/>
              <w:adjustRightInd/>
              <w:snapToGrid/>
              <w:spacing w:line="240" w:lineRule="auto"/>
              <w:jc w:val="center"/>
              <w:rPr>
                <w:rFonts w:eastAsia="宋体"/>
                <w:b/>
                <w:kern w:val="0"/>
                <w:sz w:val="21"/>
                <w:szCs w:val="21"/>
              </w:rPr>
            </w:pPr>
            <w:r w:rsidRPr="005869EF">
              <w:rPr>
                <w:rFonts w:eastAsia="宋体"/>
                <w:b/>
                <w:kern w:val="0"/>
                <w:sz w:val="21"/>
                <w:szCs w:val="21"/>
              </w:rPr>
              <w:t>压碎值（</w:t>
            </w:r>
            <w:r w:rsidRPr="005869EF">
              <w:rPr>
                <w:rFonts w:eastAsia="宋体"/>
                <w:b/>
                <w:kern w:val="0"/>
                <w:sz w:val="21"/>
                <w:szCs w:val="21"/>
              </w:rPr>
              <w:t>%</w:t>
            </w:r>
            <w:r w:rsidRPr="005869EF">
              <w:rPr>
                <w:rFonts w:eastAsia="宋体"/>
                <w:b/>
                <w:kern w:val="0"/>
                <w:sz w:val="21"/>
                <w:szCs w:val="21"/>
              </w:rPr>
              <w:t>）</w:t>
            </w:r>
          </w:p>
        </w:tc>
      </w:tr>
      <w:tr w:rsidR="00082B7F" w:rsidRPr="005869EF" w14:paraId="1B39AECB" w14:textId="77777777" w:rsidTr="00E173E5">
        <w:trPr>
          <w:trHeight w:val="567"/>
          <w:jc w:val="center"/>
        </w:trPr>
        <w:tc>
          <w:tcPr>
            <w:tcW w:w="2760" w:type="dxa"/>
            <w:vMerge/>
            <w:tcBorders>
              <w:top w:val="single" w:sz="4" w:space="0" w:color="auto"/>
              <w:left w:val="single" w:sz="4" w:space="0" w:color="auto"/>
              <w:bottom w:val="single" w:sz="4" w:space="0" w:color="auto"/>
              <w:right w:val="single" w:sz="4" w:space="0" w:color="auto"/>
            </w:tcBorders>
            <w:vAlign w:val="center"/>
          </w:tcPr>
          <w:p w14:paraId="2E2D10F7" w14:textId="77777777" w:rsidR="00082B7F" w:rsidRPr="005869EF" w:rsidRDefault="00082B7F" w:rsidP="00882AD3">
            <w:pPr>
              <w:widowControl/>
              <w:adjustRightInd/>
              <w:snapToGrid/>
              <w:spacing w:line="240" w:lineRule="auto"/>
              <w:jc w:val="left"/>
              <w:rPr>
                <w:rFonts w:eastAsia="宋体"/>
                <w:b/>
                <w:kern w:val="0"/>
                <w:sz w:val="21"/>
                <w:szCs w:val="21"/>
              </w:rPr>
            </w:pPr>
          </w:p>
        </w:tc>
        <w:tc>
          <w:tcPr>
            <w:tcW w:w="2759" w:type="dxa"/>
            <w:tcBorders>
              <w:top w:val="nil"/>
              <w:left w:val="nil"/>
              <w:bottom w:val="single" w:sz="4" w:space="0" w:color="auto"/>
              <w:right w:val="single" w:sz="4" w:space="0" w:color="auto"/>
            </w:tcBorders>
            <w:noWrap/>
            <w:vAlign w:val="center"/>
          </w:tcPr>
          <w:p w14:paraId="11F0B01F" w14:textId="77777777" w:rsidR="00082B7F" w:rsidRPr="005869EF" w:rsidRDefault="00082B7F" w:rsidP="00882AD3">
            <w:pPr>
              <w:widowControl/>
              <w:adjustRightInd/>
              <w:snapToGrid/>
              <w:spacing w:line="240" w:lineRule="auto"/>
              <w:jc w:val="center"/>
              <w:rPr>
                <w:rFonts w:eastAsia="宋体"/>
                <w:b/>
                <w:kern w:val="0"/>
                <w:sz w:val="21"/>
                <w:szCs w:val="21"/>
              </w:rPr>
            </w:pPr>
            <w:r w:rsidRPr="005869EF">
              <w:rPr>
                <w:rFonts w:eastAsia="宋体"/>
                <w:b/>
                <w:kern w:val="0"/>
                <w:sz w:val="21"/>
                <w:szCs w:val="21"/>
              </w:rPr>
              <w:t>基层</w:t>
            </w:r>
          </w:p>
        </w:tc>
        <w:tc>
          <w:tcPr>
            <w:tcW w:w="2759" w:type="dxa"/>
            <w:tcBorders>
              <w:top w:val="nil"/>
              <w:left w:val="nil"/>
              <w:bottom w:val="single" w:sz="4" w:space="0" w:color="auto"/>
              <w:right w:val="single" w:sz="4" w:space="0" w:color="auto"/>
            </w:tcBorders>
            <w:noWrap/>
            <w:vAlign w:val="center"/>
          </w:tcPr>
          <w:p w14:paraId="59A14750" w14:textId="77777777" w:rsidR="00082B7F" w:rsidRPr="005869EF" w:rsidRDefault="00082B7F" w:rsidP="00882AD3">
            <w:pPr>
              <w:widowControl/>
              <w:adjustRightInd/>
              <w:snapToGrid/>
              <w:spacing w:line="240" w:lineRule="auto"/>
              <w:jc w:val="center"/>
              <w:rPr>
                <w:rFonts w:eastAsia="宋体"/>
                <w:b/>
                <w:kern w:val="0"/>
                <w:sz w:val="21"/>
                <w:szCs w:val="21"/>
              </w:rPr>
            </w:pPr>
            <w:r w:rsidRPr="005869EF">
              <w:rPr>
                <w:rFonts w:eastAsia="宋体"/>
                <w:b/>
                <w:kern w:val="0"/>
                <w:sz w:val="21"/>
                <w:szCs w:val="21"/>
              </w:rPr>
              <w:t>底基层</w:t>
            </w:r>
          </w:p>
        </w:tc>
      </w:tr>
      <w:tr w:rsidR="00082B7F" w:rsidRPr="005869EF" w14:paraId="56F620C1" w14:textId="77777777" w:rsidTr="00E173E5">
        <w:trPr>
          <w:trHeight w:val="567"/>
          <w:jc w:val="center"/>
        </w:trPr>
        <w:tc>
          <w:tcPr>
            <w:tcW w:w="2760" w:type="dxa"/>
            <w:tcBorders>
              <w:top w:val="nil"/>
              <w:left w:val="single" w:sz="4" w:space="0" w:color="auto"/>
              <w:bottom w:val="single" w:sz="4" w:space="0" w:color="auto"/>
              <w:right w:val="single" w:sz="4" w:space="0" w:color="auto"/>
            </w:tcBorders>
            <w:noWrap/>
            <w:vAlign w:val="center"/>
          </w:tcPr>
          <w:p w14:paraId="0EF35659" w14:textId="77777777" w:rsidR="00082B7F" w:rsidRPr="005869EF" w:rsidRDefault="00082B7F" w:rsidP="00882AD3">
            <w:pPr>
              <w:widowControl/>
              <w:adjustRightInd/>
              <w:snapToGrid/>
              <w:spacing w:line="240" w:lineRule="auto"/>
              <w:jc w:val="center"/>
              <w:rPr>
                <w:rFonts w:eastAsia="宋体"/>
                <w:kern w:val="0"/>
                <w:sz w:val="21"/>
                <w:szCs w:val="21"/>
              </w:rPr>
            </w:pPr>
            <w:r w:rsidRPr="005869EF">
              <w:rPr>
                <w:rFonts w:eastAsia="宋体"/>
                <w:kern w:val="0"/>
                <w:sz w:val="21"/>
                <w:szCs w:val="21"/>
              </w:rPr>
              <w:t>城市快速路、主干路</w:t>
            </w:r>
          </w:p>
        </w:tc>
        <w:tc>
          <w:tcPr>
            <w:tcW w:w="2759" w:type="dxa"/>
            <w:tcBorders>
              <w:top w:val="nil"/>
              <w:left w:val="nil"/>
              <w:bottom w:val="single" w:sz="4" w:space="0" w:color="auto"/>
              <w:right w:val="single" w:sz="4" w:space="0" w:color="auto"/>
            </w:tcBorders>
            <w:noWrap/>
            <w:vAlign w:val="center"/>
          </w:tcPr>
          <w:p w14:paraId="28445B71" w14:textId="77777777" w:rsidR="00082B7F" w:rsidRPr="005869EF" w:rsidRDefault="00082B7F" w:rsidP="00882AD3">
            <w:pPr>
              <w:widowControl/>
              <w:adjustRightInd/>
              <w:snapToGrid/>
              <w:spacing w:line="240" w:lineRule="auto"/>
              <w:jc w:val="center"/>
              <w:rPr>
                <w:rFonts w:eastAsia="宋体"/>
                <w:kern w:val="0"/>
                <w:sz w:val="21"/>
                <w:szCs w:val="21"/>
              </w:rPr>
            </w:pPr>
            <w:r w:rsidRPr="005869EF">
              <w:rPr>
                <w:rFonts w:eastAsia="宋体"/>
                <w:kern w:val="0"/>
                <w:sz w:val="21"/>
                <w:szCs w:val="21"/>
              </w:rPr>
              <w:t>&lt;26</w:t>
            </w:r>
          </w:p>
        </w:tc>
        <w:tc>
          <w:tcPr>
            <w:tcW w:w="2759" w:type="dxa"/>
            <w:tcBorders>
              <w:top w:val="nil"/>
              <w:left w:val="nil"/>
              <w:bottom w:val="single" w:sz="4" w:space="0" w:color="auto"/>
              <w:right w:val="single" w:sz="4" w:space="0" w:color="auto"/>
            </w:tcBorders>
            <w:noWrap/>
            <w:vAlign w:val="center"/>
          </w:tcPr>
          <w:p w14:paraId="6174BFFC" w14:textId="77777777" w:rsidR="00082B7F" w:rsidRPr="005869EF" w:rsidRDefault="00082B7F" w:rsidP="00882AD3">
            <w:pPr>
              <w:widowControl/>
              <w:adjustRightInd/>
              <w:snapToGrid/>
              <w:spacing w:line="240" w:lineRule="auto"/>
              <w:jc w:val="center"/>
              <w:rPr>
                <w:rFonts w:eastAsia="宋体"/>
                <w:kern w:val="0"/>
                <w:sz w:val="21"/>
                <w:szCs w:val="21"/>
              </w:rPr>
            </w:pPr>
            <w:r w:rsidRPr="005869EF">
              <w:rPr>
                <w:rFonts w:eastAsia="宋体"/>
                <w:kern w:val="0"/>
                <w:sz w:val="21"/>
                <w:szCs w:val="21"/>
              </w:rPr>
              <w:t>&lt;30</w:t>
            </w:r>
          </w:p>
        </w:tc>
      </w:tr>
      <w:tr w:rsidR="00082B7F" w:rsidRPr="005869EF" w14:paraId="4E9DE3ED" w14:textId="77777777" w:rsidTr="00E173E5">
        <w:trPr>
          <w:trHeight w:val="567"/>
          <w:jc w:val="center"/>
        </w:trPr>
        <w:tc>
          <w:tcPr>
            <w:tcW w:w="2760" w:type="dxa"/>
            <w:tcBorders>
              <w:top w:val="nil"/>
              <w:left w:val="single" w:sz="4" w:space="0" w:color="auto"/>
              <w:bottom w:val="single" w:sz="4" w:space="0" w:color="auto"/>
              <w:right w:val="single" w:sz="4" w:space="0" w:color="auto"/>
            </w:tcBorders>
            <w:vAlign w:val="center"/>
          </w:tcPr>
          <w:p w14:paraId="3B536FC5" w14:textId="77777777" w:rsidR="00082B7F" w:rsidRPr="005869EF" w:rsidRDefault="00082B7F" w:rsidP="00882AD3">
            <w:pPr>
              <w:widowControl/>
              <w:adjustRightInd/>
              <w:snapToGrid/>
              <w:spacing w:line="240" w:lineRule="auto"/>
              <w:jc w:val="center"/>
              <w:rPr>
                <w:rFonts w:eastAsia="宋体"/>
                <w:kern w:val="0"/>
                <w:sz w:val="21"/>
                <w:szCs w:val="21"/>
              </w:rPr>
            </w:pPr>
            <w:r w:rsidRPr="005869EF">
              <w:rPr>
                <w:rFonts w:eastAsia="宋体"/>
                <w:kern w:val="0"/>
                <w:sz w:val="21"/>
                <w:szCs w:val="21"/>
              </w:rPr>
              <w:t>次干路</w:t>
            </w:r>
          </w:p>
        </w:tc>
        <w:tc>
          <w:tcPr>
            <w:tcW w:w="2759" w:type="dxa"/>
            <w:tcBorders>
              <w:top w:val="nil"/>
              <w:left w:val="nil"/>
              <w:bottom w:val="single" w:sz="4" w:space="0" w:color="auto"/>
              <w:right w:val="single" w:sz="4" w:space="0" w:color="auto"/>
            </w:tcBorders>
            <w:noWrap/>
            <w:vAlign w:val="center"/>
          </w:tcPr>
          <w:p w14:paraId="0AF3A260" w14:textId="77777777" w:rsidR="00082B7F" w:rsidRPr="005869EF" w:rsidRDefault="00082B7F" w:rsidP="00882AD3">
            <w:pPr>
              <w:widowControl/>
              <w:adjustRightInd/>
              <w:snapToGrid/>
              <w:spacing w:line="240" w:lineRule="auto"/>
              <w:jc w:val="center"/>
              <w:rPr>
                <w:rFonts w:eastAsia="宋体"/>
                <w:kern w:val="0"/>
                <w:sz w:val="21"/>
                <w:szCs w:val="21"/>
              </w:rPr>
            </w:pPr>
            <w:r w:rsidRPr="005869EF">
              <w:rPr>
                <w:rFonts w:eastAsia="宋体"/>
                <w:kern w:val="0"/>
                <w:sz w:val="21"/>
                <w:szCs w:val="21"/>
              </w:rPr>
              <w:t>&lt;30</w:t>
            </w:r>
          </w:p>
        </w:tc>
        <w:tc>
          <w:tcPr>
            <w:tcW w:w="2759" w:type="dxa"/>
            <w:tcBorders>
              <w:top w:val="nil"/>
              <w:left w:val="nil"/>
              <w:bottom w:val="single" w:sz="4" w:space="0" w:color="auto"/>
              <w:right w:val="single" w:sz="4" w:space="0" w:color="auto"/>
            </w:tcBorders>
            <w:noWrap/>
            <w:vAlign w:val="center"/>
          </w:tcPr>
          <w:p w14:paraId="3FA8ED21" w14:textId="77777777" w:rsidR="00082B7F" w:rsidRPr="005869EF" w:rsidRDefault="00082B7F" w:rsidP="00882AD3">
            <w:pPr>
              <w:widowControl/>
              <w:adjustRightInd/>
              <w:snapToGrid/>
              <w:spacing w:line="240" w:lineRule="auto"/>
              <w:jc w:val="center"/>
              <w:rPr>
                <w:rFonts w:eastAsia="宋体"/>
                <w:kern w:val="0"/>
                <w:sz w:val="21"/>
                <w:szCs w:val="21"/>
              </w:rPr>
            </w:pPr>
            <w:r w:rsidRPr="005869EF">
              <w:rPr>
                <w:rFonts w:eastAsia="宋体"/>
                <w:kern w:val="0"/>
                <w:sz w:val="21"/>
                <w:szCs w:val="21"/>
              </w:rPr>
              <w:t>&lt;35</w:t>
            </w:r>
          </w:p>
        </w:tc>
      </w:tr>
    </w:tbl>
    <w:p w14:paraId="1A3DEC3E" w14:textId="25FE6A0D" w:rsidR="00082B7F" w:rsidRPr="005869EF" w:rsidRDefault="005D52D1" w:rsidP="00082B7F">
      <w:pPr>
        <w:rPr>
          <w:rStyle w:val="17"/>
        </w:rPr>
      </w:pPr>
      <w:bookmarkStart w:id="116" w:name="_Toc27147342"/>
      <w:r w:rsidRPr="00622804">
        <w:rPr>
          <w:rStyle w:val="17"/>
          <w:b/>
        </w:rPr>
        <w:t>7</w:t>
      </w:r>
      <w:r w:rsidR="00082B7F" w:rsidRPr="00622804">
        <w:rPr>
          <w:rStyle w:val="17"/>
          <w:rFonts w:hint="eastAsia"/>
          <w:b/>
        </w:rPr>
        <w:t>.1.</w:t>
      </w:r>
      <w:r w:rsidR="00322A0E" w:rsidRPr="00622804">
        <w:rPr>
          <w:rStyle w:val="17"/>
          <w:b/>
        </w:rPr>
        <w:t>5</w:t>
      </w:r>
      <w:r w:rsidR="00082B7F" w:rsidRPr="00622804">
        <w:rPr>
          <w:rStyle w:val="17"/>
          <w:b/>
        </w:rPr>
        <w:t xml:space="preserve"> </w:t>
      </w:r>
      <w:r w:rsidR="00082B7F" w:rsidRPr="005869EF">
        <w:rPr>
          <w:rStyle w:val="17"/>
          <w:rFonts w:hint="eastAsia"/>
        </w:rPr>
        <w:t>再生骨料的</w:t>
      </w:r>
      <w:proofErr w:type="gramStart"/>
      <w:r w:rsidR="00082B7F" w:rsidRPr="005869EF">
        <w:rPr>
          <w:rStyle w:val="17"/>
          <w:rFonts w:hint="eastAsia"/>
        </w:rPr>
        <w:t>取样按</w:t>
      </w:r>
      <w:proofErr w:type="gramEnd"/>
      <w:r w:rsidR="00082B7F" w:rsidRPr="005869EF">
        <w:rPr>
          <w:rStyle w:val="17"/>
          <w:rFonts w:hint="eastAsia"/>
        </w:rPr>
        <w:t>现行国家标准</w:t>
      </w:r>
      <w:r w:rsidR="00765E85" w:rsidRPr="005869EF">
        <w:rPr>
          <w:rStyle w:val="17"/>
          <w:rFonts w:hint="eastAsia"/>
        </w:rPr>
        <w:t>GB/T14685-2011</w:t>
      </w:r>
      <w:r w:rsidR="00082B7F" w:rsidRPr="005869EF">
        <w:rPr>
          <w:rStyle w:val="17"/>
          <w:rFonts w:hint="eastAsia"/>
        </w:rPr>
        <w:t>《建筑用卵石、碎石》中规定的取样方法执行，颗粒级配按</w:t>
      </w:r>
      <w:proofErr w:type="gramStart"/>
      <w:r w:rsidR="00082B7F" w:rsidRPr="005869EF">
        <w:rPr>
          <w:rStyle w:val="17"/>
          <w:rFonts w:hint="eastAsia"/>
        </w:rPr>
        <w:t>现行行业</w:t>
      </w:r>
      <w:proofErr w:type="gramEnd"/>
      <w:r w:rsidR="00082B7F" w:rsidRPr="005869EF">
        <w:rPr>
          <w:rStyle w:val="17"/>
          <w:rFonts w:hint="eastAsia"/>
        </w:rPr>
        <w:t>标准</w:t>
      </w:r>
      <w:r w:rsidR="00765E85" w:rsidRPr="005869EF">
        <w:rPr>
          <w:rStyle w:val="17"/>
          <w:rFonts w:hint="eastAsia"/>
        </w:rPr>
        <w:t>JTGE42-2015</w:t>
      </w:r>
      <w:r w:rsidR="00082B7F" w:rsidRPr="005869EF">
        <w:rPr>
          <w:rStyle w:val="17"/>
          <w:rFonts w:hint="eastAsia"/>
        </w:rPr>
        <w:t>《公路工程集料试验规程》执行。再生混凝土力学性能试验方法按现行国家标准《普通混凝土力学性能试验方法标准》</w:t>
      </w:r>
      <w:r w:rsidR="00765E85" w:rsidRPr="005869EF">
        <w:rPr>
          <w:rStyle w:val="17"/>
          <w:rFonts w:hint="eastAsia"/>
        </w:rPr>
        <w:t>GB50081-2016</w:t>
      </w:r>
      <w:r w:rsidR="00082B7F" w:rsidRPr="005869EF">
        <w:rPr>
          <w:rStyle w:val="17"/>
          <w:rFonts w:hint="eastAsia"/>
        </w:rPr>
        <w:t>的规定执行。</w:t>
      </w:r>
      <w:bookmarkEnd w:id="116"/>
    </w:p>
    <w:p w14:paraId="549CC4A3" w14:textId="5EF4B7DD" w:rsidR="00082B7F" w:rsidRPr="005869EF" w:rsidRDefault="005D52D1" w:rsidP="00622804">
      <w:pPr>
        <w:rPr>
          <w:rStyle w:val="17"/>
        </w:rPr>
      </w:pPr>
      <w:bookmarkStart w:id="117" w:name="_Toc27147343"/>
      <w:r w:rsidRPr="00622804">
        <w:rPr>
          <w:rStyle w:val="17"/>
          <w:b/>
        </w:rPr>
        <w:t>7</w:t>
      </w:r>
      <w:r w:rsidR="00082B7F" w:rsidRPr="00622804">
        <w:rPr>
          <w:rStyle w:val="17"/>
          <w:b/>
        </w:rPr>
        <w:t>.1.</w:t>
      </w:r>
      <w:r w:rsidR="00322A0E" w:rsidRPr="00622804">
        <w:rPr>
          <w:rStyle w:val="17"/>
          <w:b/>
        </w:rPr>
        <w:t>6</w:t>
      </w:r>
      <w:r w:rsidR="00082B7F" w:rsidRPr="005869EF">
        <w:rPr>
          <w:rStyle w:val="17"/>
        </w:rPr>
        <w:t xml:space="preserve"> </w:t>
      </w:r>
      <w:r w:rsidR="00082B7F" w:rsidRPr="005869EF">
        <w:rPr>
          <w:rStyle w:val="17"/>
          <w:rFonts w:hint="eastAsia"/>
        </w:rPr>
        <w:t>基层及底基层的压实度应符合表</w:t>
      </w:r>
      <w:r w:rsidR="00F619BC" w:rsidRPr="005869EF">
        <w:rPr>
          <w:rStyle w:val="17"/>
        </w:rPr>
        <w:t>7</w:t>
      </w:r>
      <w:r w:rsidR="00082B7F" w:rsidRPr="005869EF">
        <w:rPr>
          <w:rStyle w:val="17"/>
          <w:rFonts w:hint="eastAsia"/>
        </w:rPr>
        <w:t>-</w:t>
      </w:r>
      <w:r w:rsidR="00082B7F" w:rsidRPr="005869EF">
        <w:rPr>
          <w:rStyle w:val="17"/>
        </w:rPr>
        <w:t>3</w:t>
      </w:r>
      <w:r w:rsidR="0027625E">
        <w:rPr>
          <w:rStyle w:val="17"/>
          <w:rFonts w:hint="eastAsia"/>
        </w:rPr>
        <w:t>。</w:t>
      </w:r>
      <w:bookmarkEnd w:id="117"/>
    </w:p>
    <w:p w14:paraId="6B435358" w14:textId="47C1ADE5" w:rsidR="00082B7F" w:rsidRPr="005869EF" w:rsidRDefault="00082B7F" w:rsidP="00622804">
      <w:pPr>
        <w:jc w:val="center"/>
        <w:rPr>
          <w:rFonts w:ascii="宋体" w:eastAsia="宋体" w:hAnsi="宋体"/>
          <w:b/>
          <w:sz w:val="24"/>
          <w:szCs w:val="24"/>
        </w:rPr>
      </w:pPr>
      <w:r w:rsidRPr="005869EF">
        <w:rPr>
          <w:rFonts w:ascii="宋体" w:eastAsia="宋体" w:hAnsi="宋体"/>
          <w:b/>
          <w:sz w:val="24"/>
          <w:szCs w:val="24"/>
          <w:lang w:val="zh-CN"/>
        </w:rPr>
        <w:t>表</w:t>
      </w:r>
      <w:r w:rsidR="00F619BC" w:rsidRPr="005869EF">
        <w:rPr>
          <w:rFonts w:ascii="宋体" w:eastAsia="宋体" w:hAnsi="宋体"/>
          <w:b/>
          <w:sz w:val="24"/>
          <w:szCs w:val="24"/>
          <w:lang w:val="zh-CN"/>
        </w:rPr>
        <w:t>7</w:t>
      </w:r>
      <w:r w:rsidRPr="005869EF">
        <w:rPr>
          <w:rFonts w:ascii="宋体" w:eastAsia="宋体" w:hAnsi="宋体" w:hint="eastAsia"/>
          <w:b/>
          <w:sz w:val="24"/>
          <w:szCs w:val="24"/>
          <w:lang w:val="zh-CN"/>
        </w:rPr>
        <w:t>-</w:t>
      </w:r>
      <w:r w:rsidRPr="005869EF">
        <w:rPr>
          <w:rFonts w:ascii="宋体" w:eastAsia="宋体" w:hAnsi="宋体"/>
          <w:b/>
          <w:sz w:val="24"/>
          <w:szCs w:val="24"/>
          <w:lang w:val="zh-CN"/>
        </w:rPr>
        <w:t>3</w:t>
      </w:r>
      <w:r w:rsidRPr="005869EF">
        <w:rPr>
          <w:rFonts w:ascii="宋体" w:eastAsia="宋体" w:hAnsi="宋体" w:hint="eastAsia"/>
          <w:b/>
          <w:sz w:val="24"/>
          <w:szCs w:val="24"/>
          <w:lang w:val="zh-CN"/>
        </w:rPr>
        <w:t>基层、底基层压实度</w:t>
      </w:r>
    </w:p>
    <w:tbl>
      <w:tblPr>
        <w:tblW w:w="0" w:type="auto"/>
        <w:jc w:val="center"/>
        <w:tblLayout w:type="fixed"/>
        <w:tblLook w:val="0000" w:firstRow="0" w:lastRow="0" w:firstColumn="0" w:lastColumn="0" w:noHBand="0" w:noVBand="0"/>
      </w:tblPr>
      <w:tblGrid>
        <w:gridCol w:w="2393"/>
        <w:gridCol w:w="3126"/>
        <w:gridCol w:w="2759"/>
      </w:tblGrid>
      <w:tr w:rsidR="00082B7F" w:rsidRPr="005869EF" w14:paraId="5FCB0375" w14:textId="77777777" w:rsidTr="00E173E5">
        <w:trPr>
          <w:trHeight w:val="567"/>
          <w:jc w:val="center"/>
        </w:trPr>
        <w:tc>
          <w:tcPr>
            <w:tcW w:w="5519" w:type="dxa"/>
            <w:gridSpan w:val="2"/>
            <w:tcBorders>
              <w:top w:val="single" w:sz="4" w:space="0" w:color="auto"/>
              <w:left w:val="single" w:sz="4" w:space="0" w:color="auto"/>
              <w:bottom w:val="single" w:sz="4" w:space="0" w:color="auto"/>
              <w:right w:val="single" w:sz="4" w:space="0" w:color="auto"/>
            </w:tcBorders>
            <w:noWrap/>
            <w:vAlign w:val="center"/>
          </w:tcPr>
          <w:p w14:paraId="10E15A65"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工程类别</w:t>
            </w:r>
          </w:p>
        </w:tc>
        <w:tc>
          <w:tcPr>
            <w:tcW w:w="2759" w:type="dxa"/>
            <w:tcBorders>
              <w:top w:val="single" w:sz="4" w:space="0" w:color="auto"/>
              <w:left w:val="nil"/>
              <w:bottom w:val="single" w:sz="4" w:space="0" w:color="auto"/>
              <w:right w:val="single" w:sz="4" w:space="0" w:color="auto"/>
            </w:tcBorders>
            <w:noWrap/>
            <w:vAlign w:val="center"/>
          </w:tcPr>
          <w:p w14:paraId="30559F3F" w14:textId="77777777" w:rsidR="00082B7F" w:rsidRPr="005869EF" w:rsidRDefault="00082B7F" w:rsidP="00622804">
            <w:pPr>
              <w:widowControl/>
              <w:adjustRightInd/>
              <w:snapToGrid/>
              <w:jc w:val="center"/>
              <w:rPr>
                <w:rFonts w:eastAsia="宋体"/>
                <w:b/>
                <w:kern w:val="0"/>
                <w:sz w:val="21"/>
                <w:szCs w:val="21"/>
              </w:rPr>
            </w:pPr>
            <w:r w:rsidRPr="005869EF">
              <w:rPr>
                <w:rFonts w:eastAsia="宋体"/>
                <w:b/>
                <w:kern w:val="0"/>
                <w:sz w:val="21"/>
                <w:szCs w:val="21"/>
              </w:rPr>
              <w:t>标准值（</w:t>
            </w:r>
            <w:r w:rsidRPr="005869EF">
              <w:rPr>
                <w:rFonts w:eastAsia="宋体"/>
                <w:b/>
                <w:kern w:val="0"/>
                <w:sz w:val="21"/>
                <w:szCs w:val="21"/>
              </w:rPr>
              <w:t>%</w:t>
            </w:r>
            <w:r w:rsidRPr="005869EF">
              <w:rPr>
                <w:rFonts w:eastAsia="宋体"/>
                <w:b/>
                <w:kern w:val="0"/>
                <w:sz w:val="21"/>
                <w:szCs w:val="21"/>
              </w:rPr>
              <w:t>）</w:t>
            </w:r>
          </w:p>
        </w:tc>
      </w:tr>
      <w:tr w:rsidR="00082B7F" w:rsidRPr="005869EF" w14:paraId="7FCD17FE" w14:textId="77777777" w:rsidTr="00E173E5">
        <w:trPr>
          <w:trHeight w:val="567"/>
          <w:jc w:val="center"/>
        </w:trPr>
        <w:tc>
          <w:tcPr>
            <w:tcW w:w="2393" w:type="dxa"/>
            <w:vMerge w:val="restart"/>
            <w:tcBorders>
              <w:top w:val="nil"/>
              <w:left w:val="single" w:sz="4" w:space="0" w:color="auto"/>
              <w:bottom w:val="single" w:sz="4" w:space="0" w:color="auto"/>
              <w:right w:val="single" w:sz="4" w:space="0" w:color="auto"/>
            </w:tcBorders>
            <w:noWrap/>
            <w:vAlign w:val="center"/>
          </w:tcPr>
          <w:p w14:paraId="0A509BF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基层</w:t>
            </w:r>
          </w:p>
        </w:tc>
        <w:tc>
          <w:tcPr>
            <w:tcW w:w="3126" w:type="dxa"/>
            <w:tcBorders>
              <w:top w:val="nil"/>
              <w:left w:val="nil"/>
              <w:bottom w:val="single" w:sz="4" w:space="0" w:color="auto"/>
              <w:right w:val="single" w:sz="4" w:space="0" w:color="auto"/>
            </w:tcBorders>
            <w:noWrap/>
            <w:vAlign w:val="center"/>
          </w:tcPr>
          <w:p w14:paraId="517BFAE4" w14:textId="77777777" w:rsidR="00082B7F" w:rsidRPr="005869EF" w:rsidRDefault="00082B7F" w:rsidP="00622804">
            <w:pPr>
              <w:widowControl/>
              <w:adjustRightInd/>
              <w:snapToGrid/>
              <w:jc w:val="left"/>
              <w:rPr>
                <w:rFonts w:eastAsia="宋体"/>
                <w:kern w:val="0"/>
                <w:sz w:val="21"/>
                <w:szCs w:val="21"/>
              </w:rPr>
            </w:pPr>
            <w:r w:rsidRPr="005869EF">
              <w:rPr>
                <w:rFonts w:eastAsia="宋体"/>
                <w:kern w:val="0"/>
                <w:sz w:val="21"/>
                <w:szCs w:val="21"/>
              </w:rPr>
              <w:t>城市快速路、主干道</w:t>
            </w:r>
          </w:p>
        </w:tc>
        <w:tc>
          <w:tcPr>
            <w:tcW w:w="2759" w:type="dxa"/>
            <w:tcBorders>
              <w:top w:val="nil"/>
              <w:left w:val="nil"/>
              <w:bottom w:val="single" w:sz="4" w:space="0" w:color="auto"/>
              <w:right w:val="single" w:sz="4" w:space="0" w:color="auto"/>
            </w:tcBorders>
            <w:noWrap/>
            <w:vAlign w:val="center"/>
          </w:tcPr>
          <w:p w14:paraId="1C54E475"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≥97</w:t>
            </w:r>
          </w:p>
        </w:tc>
      </w:tr>
      <w:tr w:rsidR="00082B7F" w:rsidRPr="005869EF" w14:paraId="308FA5F0" w14:textId="77777777" w:rsidTr="00E173E5">
        <w:trPr>
          <w:trHeight w:val="567"/>
          <w:jc w:val="center"/>
        </w:trPr>
        <w:tc>
          <w:tcPr>
            <w:tcW w:w="2393" w:type="dxa"/>
            <w:vMerge/>
            <w:tcBorders>
              <w:top w:val="nil"/>
              <w:left w:val="single" w:sz="4" w:space="0" w:color="auto"/>
              <w:bottom w:val="single" w:sz="4" w:space="0" w:color="auto"/>
              <w:right w:val="single" w:sz="4" w:space="0" w:color="auto"/>
            </w:tcBorders>
            <w:vAlign w:val="center"/>
          </w:tcPr>
          <w:p w14:paraId="7A1E7404" w14:textId="77777777" w:rsidR="00082B7F" w:rsidRPr="005869EF" w:rsidRDefault="00082B7F" w:rsidP="00622804">
            <w:pPr>
              <w:widowControl/>
              <w:adjustRightInd/>
              <w:snapToGrid/>
              <w:jc w:val="left"/>
              <w:rPr>
                <w:rFonts w:eastAsia="宋体"/>
                <w:kern w:val="0"/>
                <w:sz w:val="21"/>
                <w:szCs w:val="21"/>
              </w:rPr>
            </w:pPr>
          </w:p>
        </w:tc>
        <w:tc>
          <w:tcPr>
            <w:tcW w:w="3126" w:type="dxa"/>
            <w:tcBorders>
              <w:top w:val="nil"/>
              <w:left w:val="nil"/>
              <w:bottom w:val="single" w:sz="4" w:space="0" w:color="auto"/>
              <w:right w:val="single" w:sz="4" w:space="0" w:color="auto"/>
            </w:tcBorders>
            <w:noWrap/>
            <w:vAlign w:val="center"/>
          </w:tcPr>
          <w:p w14:paraId="7D55AA52" w14:textId="77777777" w:rsidR="00082B7F" w:rsidRPr="005869EF" w:rsidRDefault="00082B7F" w:rsidP="00622804">
            <w:pPr>
              <w:widowControl/>
              <w:adjustRightInd/>
              <w:snapToGrid/>
              <w:jc w:val="left"/>
              <w:rPr>
                <w:rFonts w:eastAsia="宋体"/>
                <w:kern w:val="0"/>
                <w:sz w:val="21"/>
                <w:szCs w:val="21"/>
              </w:rPr>
            </w:pPr>
            <w:r w:rsidRPr="005869EF">
              <w:rPr>
                <w:rFonts w:eastAsia="宋体"/>
                <w:kern w:val="0"/>
                <w:sz w:val="21"/>
                <w:szCs w:val="21"/>
              </w:rPr>
              <w:t>其他等级道路</w:t>
            </w:r>
          </w:p>
        </w:tc>
        <w:tc>
          <w:tcPr>
            <w:tcW w:w="2759" w:type="dxa"/>
            <w:tcBorders>
              <w:top w:val="nil"/>
              <w:left w:val="nil"/>
              <w:bottom w:val="single" w:sz="4" w:space="0" w:color="auto"/>
              <w:right w:val="single" w:sz="4" w:space="0" w:color="auto"/>
            </w:tcBorders>
            <w:noWrap/>
            <w:vAlign w:val="center"/>
          </w:tcPr>
          <w:p w14:paraId="5A740925"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≥95</w:t>
            </w:r>
          </w:p>
        </w:tc>
      </w:tr>
      <w:tr w:rsidR="00082B7F" w:rsidRPr="005869EF" w14:paraId="3FB0803A" w14:textId="77777777" w:rsidTr="00E173E5">
        <w:trPr>
          <w:trHeight w:val="567"/>
          <w:jc w:val="center"/>
        </w:trPr>
        <w:tc>
          <w:tcPr>
            <w:tcW w:w="2393" w:type="dxa"/>
            <w:vMerge w:val="restart"/>
            <w:tcBorders>
              <w:top w:val="nil"/>
              <w:left w:val="single" w:sz="4" w:space="0" w:color="auto"/>
              <w:bottom w:val="single" w:sz="4" w:space="0" w:color="auto"/>
              <w:right w:val="single" w:sz="4" w:space="0" w:color="auto"/>
            </w:tcBorders>
            <w:noWrap/>
            <w:vAlign w:val="center"/>
          </w:tcPr>
          <w:p w14:paraId="11DDA555"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底基层</w:t>
            </w:r>
          </w:p>
        </w:tc>
        <w:tc>
          <w:tcPr>
            <w:tcW w:w="3126" w:type="dxa"/>
            <w:tcBorders>
              <w:top w:val="nil"/>
              <w:left w:val="nil"/>
              <w:bottom w:val="single" w:sz="4" w:space="0" w:color="auto"/>
              <w:right w:val="single" w:sz="4" w:space="0" w:color="auto"/>
            </w:tcBorders>
            <w:noWrap/>
            <w:vAlign w:val="center"/>
          </w:tcPr>
          <w:p w14:paraId="7F1C69BE" w14:textId="77777777" w:rsidR="00082B7F" w:rsidRPr="005869EF" w:rsidRDefault="00082B7F" w:rsidP="00622804">
            <w:pPr>
              <w:widowControl/>
              <w:adjustRightInd/>
              <w:snapToGrid/>
              <w:jc w:val="left"/>
              <w:rPr>
                <w:rFonts w:eastAsia="宋体"/>
                <w:kern w:val="0"/>
                <w:sz w:val="21"/>
                <w:szCs w:val="21"/>
              </w:rPr>
            </w:pPr>
            <w:r w:rsidRPr="005869EF">
              <w:rPr>
                <w:rFonts w:eastAsia="宋体"/>
                <w:kern w:val="0"/>
                <w:sz w:val="21"/>
                <w:szCs w:val="21"/>
              </w:rPr>
              <w:t>城市快速路、主干道</w:t>
            </w:r>
          </w:p>
        </w:tc>
        <w:tc>
          <w:tcPr>
            <w:tcW w:w="2759" w:type="dxa"/>
            <w:tcBorders>
              <w:top w:val="nil"/>
              <w:left w:val="nil"/>
              <w:bottom w:val="single" w:sz="4" w:space="0" w:color="auto"/>
              <w:right w:val="single" w:sz="4" w:space="0" w:color="auto"/>
            </w:tcBorders>
            <w:noWrap/>
            <w:vAlign w:val="center"/>
          </w:tcPr>
          <w:p w14:paraId="0011A340"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≥95</w:t>
            </w:r>
          </w:p>
        </w:tc>
      </w:tr>
      <w:tr w:rsidR="00082B7F" w:rsidRPr="005869EF" w14:paraId="09616238" w14:textId="77777777" w:rsidTr="00E173E5">
        <w:trPr>
          <w:trHeight w:val="567"/>
          <w:jc w:val="center"/>
        </w:trPr>
        <w:tc>
          <w:tcPr>
            <w:tcW w:w="2393" w:type="dxa"/>
            <w:vMerge/>
            <w:tcBorders>
              <w:top w:val="nil"/>
              <w:left w:val="single" w:sz="4" w:space="0" w:color="auto"/>
              <w:bottom w:val="single" w:sz="4" w:space="0" w:color="auto"/>
              <w:right w:val="single" w:sz="4" w:space="0" w:color="auto"/>
            </w:tcBorders>
            <w:vAlign w:val="center"/>
          </w:tcPr>
          <w:p w14:paraId="713410D4" w14:textId="77777777" w:rsidR="00082B7F" w:rsidRPr="005869EF" w:rsidRDefault="00082B7F" w:rsidP="00622804">
            <w:pPr>
              <w:widowControl/>
              <w:adjustRightInd/>
              <w:snapToGrid/>
              <w:jc w:val="left"/>
              <w:rPr>
                <w:rFonts w:eastAsia="宋体"/>
                <w:kern w:val="0"/>
                <w:sz w:val="21"/>
                <w:szCs w:val="21"/>
              </w:rPr>
            </w:pPr>
          </w:p>
        </w:tc>
        <w:tc>
          <w:tcPr>
            <w:tcW w:w="3126" w:type="dxa"/>
            <w:tcBorders>
              <w:top w:val="nil"/>
              <w:left w:val="nil"/>
              <w:bottom w:val="single" w:sz="4" w:space="0" w:color="auto"/>
              <w:right w:val="single" w:sz="4" w:space="0" w:color="auto"/>
            </w:tcBorders>
            <w:noWrap/>
            <w:vAlign w:val="center"/>
          </w:tcPr>
          <w:p w14:paraId="757681BC" w14:textId="77777777" w:rsidR="00082B7F" w:rsidRPr="005869EF" w:rsidRDefault="00082B7F" w:rsidP="00622804">
            <w:pPr>
              <w:widowControl/>
              <w:adjustRightInd/>
              <w:snapToGrid/>
              <w:jc w:val="left"/>
              <w:rPr>
                <w:rFonts w:eastAsia="宋体"/>
                <w:kern w:val="0"/>
                <w:sz w:val="21"/>
                <w:szCs w:val="21"/>
              </w:rPr>
            </w:pPr>
            <w:r w:rsidRPr="005869EF">
              <w:rPr>
                <w:rFonts w:eastAsia="宋体"/>
                <w:kern w:val="0"/>
                <w:sz w:val="21"/>
                <w:szCs w:val="21"/>
              </w:rPr>
              <w:t>其他等级道路</w:t>
            </w:r>
          </w:p>
        </w:tc>
        <w:tc>
          <w:tcPr>
            <w:tcW w:w="2759" w:type="dxa"/>
            <w:tcBorders>
              <w:top w:val="nil"/>
              <w:left w:val="nil"/>
              <w:bottom w:val="single" w:sz="4" w:space="0" w:color="auto"/>
              <w:right w:val="single" w:sz="4" w:space="0" w:color="auto"/>
            </w:tcBorders>
            <w:noWrap/>
            <w:vAlign w:val="center"/>
          </w:tcPr>
          <w:p w14:paraId="5E5BF8B7" w14:textId="77777777" w:rsidR="00082B7F" w:rsidRPr="005869EF" w:rsidRDefault="00082B7F" w:rsidP="00622804">
            <w:pPr>
              <w:widowControl/>
              <w:adjustRightInd/>
              <w:snapToGrid/>
              <w:jc w:val="center"/>
              <w:rPr>
                <w:rFonts w:eastAsia="宋体"/>
                <w:kern w:val="0"/>
                <w:sz w:val="21"/>
                <w:szCs w:val="21"/>
              </w:rPr>
            </w:pPr>
            <w:r w:rsidRPr="005869EF">
              <w:rPr>
                <w:rFonts w:eastAsia="宋体"/>
                <w:kern w:val="0"/>
                <w:sz w:val="21"/>
                <w:szCs w:val="21"/>
              </w:rPr>
              <w:t>≥93</w:t>
            </w:r>
          </w:p>
        </w:tc>
      </w:tr>
    </w:tbl>
    <w:p w14:paraId="1E22821E" w14:textId="61A97BC1" w:rsidR="004F329D" w:rsidRPr="005869EF" w:rsidRDefault="004F329D" w:rsidP="004F329D">
      <w:pPr>
        <w:rPr>
          <w:rStyle w:val="17"/>
        </w:rPr>
      </w:pPr>
      <w:bookmarkStart w:id="118" w:name="_Toc27147344"/>
      <w:bookmarkStart w:id="119" w:name="_Toc532213366"/>
      <w:r w:rsidRPr="00622804">
        <w:rPr>
          <w:rStyle w:val="17"/>
          <w:b/>
        </w:rPr>
        <w:t xml:space="preserve">7.1.7 </w:t>
      </w:r>
      <w:r w:rsidRPr="005869EF">
        <w:rPr>
          <w:rStyle w:val="17"/>
          <w:rFonts w:hint="eastAsia"/>
        </w:rPr>
        <w:t>用于路基填筑的建筑</w:t>
      </w:r>
      <w:r w:rsidR="00A67CD5" w:rsidRPr="005869EF">
        <w:rPr>
          <w:rStyle w:val="17"/>
          <w:rFonts w:hint="eastAsia"/>
        </w:rPr>
        <w:t>固体</w:t>
      </w:r>
      <w:r w:rsidRPr="005869EF">
        <w:rPr>
          <w:rStyle w:val="17"/>
          <w:rFonts w:hint="eastAsia"/>
        </w:rPr>
        <w:t>废弃物再生材料粒径宜小于</w:t>
      </w:r>
      <w:r w:rsidRPr="005869EF">
        <w:rPr>
          <w:rStyle w:val="17"/>
          <w:rFonts w:hint="eastAsia"/>
        </w:rPr>
        <w:t>0</w:t>
      </w:r>
      <w:r w:rsidRPr="005869EF">
        <w:rPr>
          <w:rStyle w:val="17"/>
        </w:rPr>
        <w:t>.3</w:t>
      </w:r>
      <w:r w:rsidRPr="005869EF">
        <w:rPr>
          <w:rStyle w:val="17"/>
          <w:rFonts w:hint="eastAsia"/>
        </w:rPr>
        <w:t>米，大粒径再生材料宜先进行破碎预处理，且级配合理方可填筑。</w:t>
      </w:r>
      <w:bookmarkEnd w:id="118"/>
    </w:p>
    <w:p w14:paraId="2CE67BBC" w14:textId="251264D8" w:rsidR="004F329D" w:rsidRPr="005869EF" w:rsidRDefault="004F329D" w:rsidP="004F329D">
      <w:pPr>
        <w:rPr>
          <w:rStyle w:val="17"/>
        </w:rPr>
      </w:pPr>
      <w:bookmarkStart w:id="120" w:name="_Toc27147345"/>
      <w:r w:rsidRPr="00622804">
        <w:rPr>
          <w:rStyle w:val="17"/>
          <w:b/>
        </w:rPr>
        <w:t>7.1.8</w:t>
      </w:r>
      <w:r w:rsidRPr="005869EF">
        <w:rPr>
          <w:rStyle w:val="17"/>
          <w:rFonts w:hint="eastAsia"/>
        </w:rPr>
        <w:t>用于路基填筑的建筑</w:t>
      </w:r>
      <w:r w:rsidR="00A67CD5" w:rsidRPr="005869EF">
        <w:rPr>
          <w:rStyle w:val="17"/>
          <w:rFonts w:hint="eastAsia"/>
        </w:rPr>
        <w:t>固体</w:t>
      </w:r>
      <w:r w:rsidRPr="005869EF">
        <w:rPr>
          <w:rStyle w:val="17"/>
          <w:rFonts w:hint="eastAsia"/>
        </w:rPr>
        <w:t>废弃物再生材料不得含有生活垃圾、泥炭、淤泥等。</w:t>
      </w:r>
      <w:bookmarkEnd w:id="120"/>
    </w:p>
    <w:p w14:paraId="2125B60A" w14:textId="62662EAC" w:rsidR="004F329D" w:rsidRPr="005869EF" w:rsidRDefault="004F329D" w:rsidP="004F329D">
      <w:pPr>
        <w:rPr>
          <w:rStyle w:val="17"/>
        </w:rPr>
      </w:pPr>
      <w:bookmarkStart w:id="121" w:name="_Toc27147346"/>
      <w:r w:rsidRPr="00622804">
        <w:rPr>
          <w:rStyle w:val="17"/>
          <w:b/>
        </w:rPr>
        <w:t xml:space="preserve">7.1.9 </w:t>
      </w:r>
      <w:r w:rsidRPr="005869EF">
        <w:rPr>
          <w:rStyle w:val="17"/>
          <w:rFonts w:hint="eastAsia"/>
        </w:rPr>
        <w:t>当建筑</w:t>
      </w:r>
      <w:r w:rsidR="00A67CD5" w:rsidRPr="005869EF">
        <w:rPr>
          <w:rStyle w:val="17"/>
          <w:rFonts w:hint="eastAsia"/>
        </w:rPr>
        <w:t>固体</w:t>
      </w:r>
      <w:r w:rsidRPr="005869EF">
        <w:rPr>
          <w:rStyle w:val="17"/>
          <w:rFonts w:hint="eastAsia"/>
        </w:rPr>
        <w:t>废弃物再生材料中粉料含量超过</w:t>
      </w:r>
      <w:r w:rsidRPr="005869EF">
        <w:rPr>
          <w:rStyle w:val="17"/>
          <w:rFonts w:hint="eastAsia"/>
        </w:rPr>
        <w:t>3</w:t>
      </w:r>
      <w:r w:rsidRPr="005869EF">
        <w:rPr>
          <w:rStyle w:val="17"/>
        </w:rPr>
        <w:t>0</w:t>
      </w:r>
      <w:r w:rsidRPr="005869EF">
        <w:rPr>
          <w:rStyle w:val="17"/>
          <w:rFonts w:hint="eastAsia"/>
        </w:rPr>
        <w:t>%</w:t>
      </w:r>
      <w:r w:rsidRPr="005869EF">
        <w:rPr>
          <w:rStyle w:val="17"/>
          <w:rFonts w:hint="eastAsia"/>
        </w:rPr>
        <w:t>时，应采用石灰、水泥或其他稳定材料处理后，才能进行路基填筑。</w:t>
      </w:r>
      <w:bookmarkEnd w:id="121"/>
    </w:p>
    <w:p w14:paraId="3EC54FD6" w14:textId="1088CB0D" w:rsidR="004F329D" w:rsidRPr="005869EF" w:rsidRDefault="004F329D" w:rsidP="004F329D">
      <w:pPr>
        <w:rPr>
          <w:rStyle w:val="17"/>
        </w:rPr>
      </w:pPr>
      <w:bookmarkStart w:id="122" w:name="_Toc27147347"/>
      <w:r w:rsidRPr="00622804">
        <w:rPr>
          <w:rStyle w:val="17"/>
          <w:b/>
        </w:rPr>
        <w:t xml:space="preserve">7.1.10 </w:t>
      </w:r>
      <w:r w:rsidRPr="005869EF">
        <w:rPr>
          <w:rStyle w:val="17"/>
          <w:rFonts w:hint="eastAsia"/>
        </w:rPr>
        <w:t>当采用建筑</w:t>
      </w:r>
      <w:r w:rsidR="00A67CD5" w:rsidRPr="005869EF">
        <w:rPr>
          <w:rStyle w:val="17"/>
          <w:rFonts w:hint="eastAsia"/>
        </w:rPr>
        <w:t>固体</w:t>
      </w:r>
      <w:r w:rsidRPr="005869EF">
        <w:rPr>
          <w:rStyle w:val="17"/>
          <w:rFonts w:hint="eastAsia"/>
        </w:rPr>
        <w:t>废弃物再生材料填筑路基时，需勘察路基地基表层情况，当地基顶面存在滞水时，应根据积水深度及水下淤泥层的范围和厚度，采取排水疏干、挖除淤泥等处理措施。在一般地质地段，基底压实度不应小于</w:t>
      </w:r>
      <w:r w:rsidRPr="005869EF">
        <w:rPr>
          <w:rStyle w:val="17"/>
          <w:rFonts w:hint="eastAsia"/>
        </w:rPr>
        <w:t>9</w:t>
      </w:r>
      <w:r w:rsidRPr="005869EF">
        <w:rPr>
          <w:rStyle w:val="17"/>
        </w:rPr>
        <w:t>0</w:t>
      </w:r>
      <w:r w:rsidRPr="005869EF">
        <w:rPr>
          <w:rStyle w:val="17"/>
          <w:rFonts w:hint="eastAsia"/>
        </w:rPr>
        <w:t>%</w:t>
      </w:r>
      <w:r w:rsidRPr="005869EF">
        <w:rPr>
          <w:rStyle w:val="17"/>
          <w:rFonts w:hint="eastAsia"/>
        </w:rPr>
        <w:t>。</w:t>
      </w:r>
      <w:bookmarkEnd w:id="122"/>
    </w:p>
    <w:p w14:paraId="3294930B" w14:textId="5DB8F551" w:rsidR="004F329D" w:rsidRPr="005869EF" w:rsidRDefault="004F329D" w:rsidP="004F329D">
      <w:pPr>
        <w:rPr>
          <w:rStyle w:val="17"/>
        </w:rPr>
      </w:pPr>
      <w:bookmarkStart w:id="123" w:name="_Toc27147348"/>
      <w:r w:rsidRPr="00622804">
        <w:rPr>
          <w:rStyle w:val="17"/>
          <w:b/>
        </w:rPr>
        <w:t>7.1.11</w:t>
      </w:r>
      <w:r w:rsidRPr="005869EF">
        <w:rPr>
          <w:rStyle w:val="17"/>
        </w:rPr>
        <w:t xml:space="preserve"> </w:t>
      </w:r>
      <w:r w:rsidRPr="005869EF">
        <w:rPr>
          <w:rStyle w:val="17"/>
          <w:rFonts w:hint="eastAsia"/>
        </w:rPr>
        <w:t>建筑</w:t>
      </w:r>
      <w:r w:rsidR="00A67CD5" w:rsidRPr="005869EF">
        <w:rPr>
          <w:rStyle w:val="17"/>
          <w:rFonts w:hint="eastAsia"/>
        </w:rPr>
        <w:t>固体</w:t>
      </w:r>
      <w:r w:rsidRPr="005869EF">
        <w:rPr>
          <w:rStyle w:val="17"/>
          <w:rFonts w:hint="eastAsia"/>
        </w:rPr>
        <w:t>废弃物再生材料填筑路基应通过铺筑试验路段合理确定分层填筑的厚度，压实工艺及压实控制标准，宜采用孔隙率与施工参数同时作为压实质量控制指标，指标应符合表</w:t>
      </w:r>
      <w:r w:rsidRPr="005869EF">
        <w:rPr>
          <w:rStyle w:val="17"/>
        </w:rPr>
        <w:t>7</w:t>
      </w:r>
      <w:r w:rsidRPr="005869EF">
        <w:rPr>
          <w:rStyle w:val="17"/>
          <w:rFonts w:hint="eastAsia"/>
        </w:rPr>
        <w:t>-</w:t>
      </w:r>
      <w:r w:rsidRPr="005869EF">
        <w:rPr>
          <w:rStyle w:val="17"/>
        </w:rPr>
        <w:t>4</w:t>
      </w:r>
      <w:r w:rsidR="0027625E">
        <w:rPr>
          <w:rStyle w:val="17"/>
          <w:rFonts w:hint="eastAsia"/>
        </w:rPr>
        <w:t>。</w:t>
      </w:r>
      <w:bookmarkEnd w:id="123"/>
    </w:p>
    <w:p w14:paraId="08D9DFB8" w14:textId="7123E4FC" w:rsidR="004F329D" w:rsidRPr="00622804" w:rsidRDefault="004F329D" w:rsidP="004F329D">
      <w:pPr>
        <w:jc w:val="center"/>
        <w:rPr>
          <w:rFonts w:eastAsia="宋体"/>
          <w:b/>
          <w:sz w:val="24"/>
          <w:szCs w:val="24"/>
          <w:lang w:val="zh-CN"/>
        </w:rPr>
      </w:pPr>
      <w:r w:rsidRPr="00622804">
        <w:rPr>
          <w:rFonts w:eastAsia="宋体"/>
          <w:b/>
          <w:sz w:val="24"/>
          <w:szCs w:val="24"/>
          <w:lang w:val="zh-CN"/>
        </w:rPr>
        <w:t>表</w:t>
      </w:r>
      <w:r w:rsidRPr="00622804">
        <w:rPr>
          <w:rFonts w:eastAsia="宋体"/>
          <w:b/>
          <w:sz w:val="24"/>
          <w:szCs w:val="24"/>
          <w:lang w:val="zh-CN"/>
        </w:rPr>
        <w:t xml:space="preserve">7-4 </w:t>
      </w:r>
      <w:r w:rsidRPr="00622804">
        <w:rPr>
          <w:rFonts w:eastAsia="宋体"/>
          <w:b/>
          <w:sz w:val="24"/>
          <w:szCs w:val="24"/>
          <w:lang w:val="zh-CN"/>
        </w:rPr>
        <w:t>再生建筑</w:t>
      </w:r>
      <w:r w:rsidR="00A67CD5" w:rsidRPr="00622804">
        <w:rPr>
          <w:rFonts w:eastAsia="宋体"/>
          <w:b/>
          <w:sz w:val="24"/>
          <w:szCs w:val="24"/>
          <w:lang w:val="zh-CN"/>
        </w:rPr>
        <w:t>固体</w:t>
      </w:r>
      <w:r w:rsidRPr="00622804">
        <w:rPr>
          <w:rFonts w:eastAsia="宋体"/>
          <w:b/>
          <w:sz w:val="24"/>
          <w:szCs w:val="24"/>
          <w:lang w:val="zh-CN"/>
        </w:rPr>
        <w:t>废弃物压实质量控制标准</w:t>
      </w:r>
    </w:p>
    <w:tbl>
      <w:tblPr>
        <w:tblW w:w="8845" w:type="dxa"/>
        <w:jc w:val="center"/>
        <w:tblLayout w:type="fixed"/>
        <w:tblLook w:val="0000" w:firstRow="0" w:lastRow="0" w:firstColumn="0" w:lastColumn="0" w:noHBand="0" w:noVBand="0"/>
      </w:tblPr>
      <w:tblGrid>
        <w:gridCol w:w="1819"/>
        <w:gridCol w:w="2701"/>
        <w:gridCol w:w="1843"/>
        <w:gridCol w:w="2482"/>
      </w:tblGrid>
      <w:tr w:rsidR="004F329D" w:rsidRPr="005869EF" w14:paraId="721CFD02" w14:textId="77777777" w:rsidTr="00305BE3">
        <w:trPr>
          <w:trHeight w:val="680"/>
          <w:jc w:val="center"/>
        </w:trPr>
        <w:tc>
          <w:tcPr>
            <w:tcW w:w="1819" w:type="dxa"/>
            <w:tcBorders>
              <w:top w:val="single" w:sz="4" w:space="0" w:color="auto"/>
              <w:left w:val="single" w:sz="4" w:space="0" w:color="auto"/>
              <w:bottom w:val="single" w:sz="4" w:space="0" w:color="auto"/>
              <w:right w:val="single" w:sz="4" w:space="0" w:color="auto"/>
            </w:tcBorders>
            <w:noWrap/>
            <w:vAlign w:val="center"/>
          </w:tcPr>
          <w:p w14:paraId="29685DB4" w14:textId="77777777" w:rsidR="004F329D" w:rsidRPr="005869EF" w:rsidRDefault="004F329D" w:rsidP="00305BE3">
            <w:pPr>
              <w:widowControl/>
              <w:adjustRightInd/>
              <w:snapToGrid/>
              <w:spacing w:line="240" w:lineRule="auto"/>
              <w:jc w:val="center"/>
              <w:rPr>
                <w:rFonts w:eastAsia="宋体"/>
                <w:b/>
                <w:kern w:val="0"/>
                <w:sz w:val="21"/>
                <w:szCs w:val="21"/>
              </w:rPr>
            </w:pPr>
            <w:r w:rsidRPr="005869EF">
              <w:rPr>
                <w:rFonts w:eastAsia="宋体"/>
                <w:b/>
                <w:kern w:val="0"/>
                <w:sz w:val="21"/>
                <w:szCs w:val="21"/>
              </w:rPr>
              <w:t>填料类型</w:t>
            </w:r>
          </w:p>
        </w:tc>
        <w:tc>
          <w:tcPr>
            <w:tcW w:w="2701" w:type="dxa"/>
            <w:tcBorders>
              <w:top w:val="single" w:sz="4" w:space="0" w:color="auto"/>
              <w:left w:val="nil"/>
              <w:bottom w:val="single" w:sz="4" w:space="0" w:color="auto"/>
              <w:right w:val="single" w:sz="4" w:space="0" w:color="auto"/>
            </w:tcBorders>
            <w:noWrap/>
            <w:vAlign w:val="center"/>
          </w:tcPr>
          <w:p w14:paraId="23DF7D49" w14:textId="77777777" w:rsidR="004F329D" w:rsidRPr="005869EF" w:rsidRDefault="004F329D" w:rsidP="00305BE3">
            <w:pPr>
              <w:widowControl/>
              <w:adjustRightInd/>
              <w:snapToGrid/>
              <w:spacing w:line="240" w:lineRule="auto"/>
              <w:jc w:val="center"/>
              <w:rPr>
                <w:rFonts w:eastAsia="宋体"/>
                <w:b/>
                <w:kern w:val="0"/>
                <w:sz w:val="21"/>
                <w:szCs w:val="21"/>
              </w:rPr>
            </w:pPr>
            <w:r w:rsidRPr="005869EF">
              <w:rPr>
                <w:rFonts w:eastAsia="宋体"/>
                <w:b/>
                <w:kern w:val="0"/>
                <w:sz w:val="21"/>
                <w:szCs w:val="21"/>
              </w:rPr>
              <w:t>路基顶面以下深度（</w:t>
            </w:r>
            <w:r w:rsidRPr="005869EF">
              <w:rPr>
                <w:rFonts w:eastAsia="宋体"/>
                <w:b/>
                <w:kern w:val="0"/>
                <w:sz w:val="21"/>
                <w:szCs w:val="21"/>
              </w:rPr>
              <w:t>m</w:t>
            </w:r>
            <w:r w:rsidRPr="005869EF">
              <w:rPr>
                <w:rFonts w:eastAsia="宋体"/>
                <w:b/>
                <w:kern w:val="0"/>
                <w:sz w:val="21"/>
                <w:szCs w:val="21"/>
              </w:rPr>
              <w:t>）</w:t>
            </w:r>
          </w:p>
        </w:tc>
        <w:tc>
          <w:tcPr>
            <w:tcW w:w="1843" w:type="dxa"/>
            <w:tcBorders>
              <w:top w:val="single" w:sz="4" w:space="0" w:color="auto"/>
              <w:left w:val="nil"/>
              <w:bottom w:val="single" w:sz="4" w:space="0" w:color="auto"/>
              <w:right w:val="single" w:sz="4" w:space="0" w:color="auto"/>
            </w:tcBorders>
            <w:noWrap/>
            <w:vAlign w:val="center"/>
          </w:tcPr>
          <w:p w14:paraId="4FD62A84" w14:textId="77777777" w:rsidR="004F329D" w:rsidRPr="005869EF" w:rsidRDefault="004F329D" w:rsidP="00305BE3">
            <w:pPr>
              <w:widowControl/>
              <w:adjustRightInd/>
              <w:snapToGrid/>
              <w:spacing w:line="240" w:lineRule="auto"/>
              <w:jc w:val="center"/>
              <w:rPr>
                <w:rFonts w:eastAsia="宋体"/>
                <w:b/>
                <w:kern w:val="0"/>
                <w:sz w:val="21"/>
                <w:szCs w:val="21"/>
              </w:rPr>
            </w:pPr>
            <w:r w:rsidRPr="005869EF">
              <w:rPr>
                <w:rFonts w:eastAsia="宋体"/>
                <w:b/>
                <w:kern w:val="0"/>
                <w:sz w:val="21"/>
                <w:szCs w:val="21"/>
              </w:rPr>
              <w:t>摊铺厚度（</w:t>
            </w:r>
            <w:r w:rsidRPr="005869EF">
              <w:rPr>
                <w:rFonts w:eastAsia="宋体"/>
                <w:b/>
                <w:kern w:val="0"/>
                <w:sz w:val="21"/>
                <w:szCs w:val="21"/>
              </w:rPr>
              <w:t>mm</w:t>
            </w:r>
            <w:r w:rsidRPr="005869EF">
              <w:rPr>
                <w:rFonts w:eastAsia="宋体"/>
                <w:b/>
                <w:kern w:val="0"/>
                <w:sz w:val="21"/>
                <w:szCs w:val="21"/>
              </w:rPr>
              <w:t>）</w:t>
            </w:r>
          </w:p>
        </w:tc>
        <w:tc>
          <w:tcPr>
            <w:tcW w:w="2482" w:type="dxa"/>
            <w:tcBorders>
              <w:top w:val="single" w:sz="4" w:space="0" w:color="auto"/>
              <w:left w:val="nil"/>
              <w:bottom w:val="single" w:sz="4" w:space="0" w:color="auto"/>
              <w:right w:val="single" w:sz="4" w:space="0" w:color="auto"/>
            </w:tcBorders>
            <w:noWrap/>
            <w:vAlign w:val="center"/>
          </w:tcPr>
          <w:p w14:paraId="6629F15A" w14:textId="77777777" w:rsidR="004F329D" w:rsidRPr="005869EF" w:rsidRDefault="004F329D" w:rsidP="00305BE3">
            <w:pPr>
              <w:widowControl/>
              <w:adjustRightInd/>
              <w:snapToGrid/>
              <w:spacing w:line="240" w:lineRule="auto"/>
              <w:jc w:val="center"/>
              <w:rPr>
                <w:rFonts w:eastAsia="宋体"/>
                <w:b/>
                <w:kern w:val="0"/>
                <w:sz w:val="21"/>
                <w:szCs w:val="21"/>
              </w:rPr>
            </w:pPr>
            <w:r w:rsidRPr="005869EF">
              <w:rPr>
                <w:rFonts w:eastAsia="宋体"/>
                <w:b/>
                <w:kern w:val="0"/>
                <w:sz w:val="21"/>
                <w:szCs w:val="21"/>
              </w:rPr>
              <w:t>孔隙率（</w:t>
            </w:r>
            <w:r w:rsidRPr="005869EF">
              <w:rPr>
                <w:rFonts w:eastAsia="宋体"/>
                <w:b/>
                <w:kern w:val="0"/>
                <w:sz w:val="21"/>
                <w:szCs w:val="21"/>
              </w:rPr>
              <w:t>%</w:t>
            </w:r>
            <w:r w:rsidRPr="005869EF">
              <w:rPr>
                <w:rFonts w:eastAsia="宋体"/>
                <w:b/>
                <w:kern w:val="0"/>
                <w:sz w:val="21"/>
                <w:szCs w:val="21"/>
              </w:rPr>
              <w:t>）</w:t>
            </w:r>
          </w:p>
        </w:tc>
      </w:tr>
      <w:tr w:rsidR="004F329D" w:rsidRPr="005869EF" w14:paraId="57BAB381" w14:textId="77777777" w:rsidTr="00305BE3">
        <w:trPr>
          <w:trHeight w:val="567"/>
          <w:jc w:val="center"/>
        </w:trPr>
        <w:tc>
          <w:tcPr>
            <w:tcW w:w="1819" w:type="dxa"/>
            <w:vMerge w:val="restart"/>
            <w:tcBorders>
              <w:top w:val="nil"/>
              <w:left w:val="single" w:sz="4" w:space="0" w:color="auto"/>
              <w:bottom w:val="single" w:sz="4" w:space="0" w:color="auto"/>
              <w:right w:val="single" w:sz="4" w:space="0" w:color="auto"/>
            </w:tcBorders>
            <w:noWrap/>
            <w:vAlign w:val="center"/>
          </w:tcPr>
          <w:p w14:paraId="5D232478" w14:textId="77777777" w:rsidR="004F329D" w:rsidRPr="005869EF" w:rsidRDefault="004F329D" w:rsidP="00305BE3">
            <w:pPr>
              <w:widowControl/>
              <w:adjustRightInd/>
              <w:snapToGrid/>
              <w:spacing w:line="240" w:lineRule="auto"/>
              <w:jc w:val="center"/>
              <w:rPr>
                <w:rFonts w:eastAsia="宋体"/>
                <w:kern w:val="0"/>
                <w:sz w:val="21"/>
                <w:szCs w:val="21"/>
              </w:rPr>
            </w:pPr>
            <w:r w:rsidRPr="005869EF">
              <w:rPr>
                <w:rFonts w:eastAsia="宋体"/>
                <w:kern w:val="0"/>
                <w:sz w:val="21"/>
                <w:szCs w:val="21"/>
              </w:rPr>
              <w:t>再生材料</w:t>
            </w:r>
          </w:p>
        </w:tc>
        <w:tc>
          <w:tcPr>
            <w:tcW w:w="2701" w:type="dxa"/>
            <w:tcBorders>
              <w:top w:val="nil"/>
              <w:left w:val="nil"/>
              <w:bottom w:val="single" w:sz="4" w:space="0" w:color="auto"/>
              <w:right w:val="single" w:sz="4" w:space="0" w:color="auto"/>
            </w:tcBorders>
            <w:noWrap/>
            <w:vAlign w:val="center"/>
          </w:tcPr>
          <w:p w14:paraId="283AFB6B" w14:textId="77777777" w:rsidR="004F329D" w:rsidRPr="005869EF" w:rsidRDefault="004F329D" w:rsidP="00305BE3">
            <w:pPr>
              <w:widowControl/>
              <w:adjustRightInd/>
              <w:snapToGrid/>
              <w:spacing w:line="240" w:lineRule="auto"/>
              <w:jc w:val="center"/>
              <w:rPr>
                <w:rFonts w:eastAsia="宋体"/>
                <w:kern w:val="0"/>
                <w:sz w:val="21"/>
                <w:szCs w:val="21"/>
              </w:rPr>
            </w:pPr>
            <w:r w:rsidRPr="005869EF">
              <w:rPr>
                <w:rFonts w:eastAsia="宋体"/>
                <w:kern w:val="0"/>
                <w:sz w:val="21"/>
                <w:szCs w:val="21"/>
              </w:rPr>
              <w:t>0</w:t>
            </w:r>
            <w:r w:rsidRPr="005869EF">
              <w:rPr>
                <w:rFonts w:eastAsia="宋体"/>
                <w:kern w:val="0"/>
                <w:sz w:val="21"/>
                <w:szCs w:val="21"/>
              </w:rPr>
              <w:t>～</w:t>
            </w:r>
            <w:r w:rsidRPr="005869EF">
              <w:rPr>
                <w:rFonts w:eastAsia="宋体"/>
                <w:kern w:val="0"/>
                <w:sz w:val="21"/>
                <w:szCs w:val="21"/>
              </w:rPr>
              <w:t>0.8</w:t>
            </w:r>
          </w:p>
        </w:tc>
        <w:tc>
          <w:tcPr>
            <w:tcW w:w="1843" w:type="dxa"/>
            <w:tcBorders>
              <w:top w:val="nil"/>
              <w:left w:val="nil"/>
              <w:bottom w:val="single" w:sz="4" w:space="0" w:color="auto"/>
              <w:right w:val="single" w:sz="4" w:space="0" w:color="auto"/>
            </w:tcBorders>
            <w:noWrap/>
            <w:vAlign w:val="center"/>
          </w:tcPr>
          <w:p w14:paraId="79CBF9F4" w14:textId="77777777" w:rsidR="004F329D" w:rsidRPr="005869EF" w:rsidRDefault="004F329D" w:rsidP="00305BE3">
            <w:pPr>
              <w:widowControl/>
              <w:adjustRightInd/>
              <w:snapToGrid/>
              <w:spacing w:line="240" w:lineRule="auto"/>
              <w:jc w:val="center"/>
              <w:rPr>
                <w:rFonts w:eastAsia="宋体"/>
                <w:kern w:val="0"/>
                <w:sz w:val="21"/>
                <w:szCs w:val="21"/>
              </w:rPr>
            </w:pPr>
            <w:r w:rsidRPr="005869EF">
              <w:rPr>
                <w:rFonts w:eastAsia="宋体"/>
                <w:kern w:val="0"/>
                <w:sz w:val="21"/>
                <w:szCs w:val="21"/>
              </w:rPr>
              <w:t>300</w:t>
            </w:r>
          </w:p>
        </w:tc>
        <w:tc>
          <w:tcPr>
            <w:tcW w:w="2482" w:type="dxa"/>
            <w:tcBorders>
              <w:top w:val="nil"/>
              <w:left w:val="nil"/>
              <w:bottom w:val="single" w:sz="4" w:space="0" w:color="auto"/>
              <w:right w:val="single" w:sz="4" w:space="0" w:color="auto"/>
            </w:tcBorders>
            <w:noWrap/>
            <w:vAlign w:val="center"/>
          </w:tcPr>
          <w:p w14:paraId="21410DCA" w14:textId="77777777" w:rsidR="004F329D" w:rsidRPr="005869EF" w:rsidRDefault="004F329D" w:rsidP="00305BE3">
            <w:pPr>
              <w:widowControl/>
              <w:adjustRightInd/>
              <w:snapToGrid/>
              <w:spacing w:line="240" w:lineRule="auto"/>
              <w:jc w:val="center"/>
              <w:rPr>
                <w:rFonts w:eastAsia="宋体"/>
                <w:kern w:val="0"/>
                <w:sz w:val="21"/>
                <w:szCs w:val="21"/>
              </w:rPr>
            </w:pPr>
            <w:r w:rsidRPr="005869EF">
              <w:rPr>
                <w:rFonts w:eastAsia="宋体"/>
                <w:kern w:val="0"/>
                <w:sz w:val="21"/>
                <w:szCs w:val="21"/>
              </w:rPr>
              <w:t>按压实度及模量控制</w:t>
            </w:r>
          </w:p>
        </w:tc>
      </w:tr>
      <w:tr w:rsidR="004F329D" w:rsidRPr="005869EF" w14:paraId="2821ED9F" w14:textId="77777777" w:rsidTr="00305BE3">
        <w:trPr>
          <w:trHeight w:val="567"/>
          <w:jc w:val="center"/>
        </w:trPr>
        <w:tc>
          <w:tcPr>
            <w:tcW w:w="1819" w:type="dxa"/>
            <w:vMerge/>
            <w:tcBorders>
              <w:top w:val="nil"/>
              <w:left w:val="single" w:sz="4" w:space="0" w:color="auto"/>
              <w:bottom w:val="single" w:sz="4" w:space="0" w:color="auto"/>
              <w:right w:val="single" w:sz="4" w:space="0" w:color="auto"/>
            </w:tcBorders>
            <w:vAlign w:val="center"/>
          </w:tcPr>
          <w:p w14:paraId="308553C0" w14:textId="77777777" w:rsidR="004F329D" w:rsidRPr="005869EF" w:rsidRDefault="004F329D" w:rsidP="00305BE3">
            <w:pPr>
              <w:widowControl/>
              <w:adjustRightInd/>
              <w:snapToGrid/>
              <w:spacing w:line="240" w:lineRule="auto"/>
              <w:jc w:val="center"/>
              <w:rPr>
                <w:rFonts w:eastAsia="宋体"/>
                <w:kern w:val="0"/>
                <w:sz w:val="21"/>
                <w:szCs w:val="21"/>
              </w:rPr>
            </w:pPr>
          </w:p>
        </w:tc>
        <w:tc>
          <w:tcPr>
            <w:tcW w:w="2701" w:type="dxa"/>
            <w:tcBorders>
              <w:top w:val="nil"/>
              <w:left w:val="nil"/>
              <w:bottom w:val="single" w:sz="4" w:space="0" w:color="auto"/>
              <w:right w:val="single" w:sz="4" w:space="0" w:color="auto"/>
            </w:tcBorders>
            <w:noWrap/>
            <w:vAlign w:val="center"/>
          </w:tcPr>
          <w:p w14:paraId="05EAB835" w14:textId="77777777" w:rsidR="004F329D" w:rsidRPr="005869EF" w:rsidRDefault="004F329D" w:rsidP="00305BE3">
            <w:pPr>
              <w:widowControl/>
              <w:adjustRightInd/>
              <w:snapToGrid/>
              <w:spacing w:line="240" w:lineRule="auto"/>
              <w:jc w:val="center"/>
              <w:rPr>
                <w:rFonts w:eastAsia="宋体"/>
                <w:kern w:val="0"/>
                <w:sz w:val="21"/>
                <w:szCs w:val="21"/>
              </w:rPr>
            </w:pPr>
            <w:r w:rsidRPr="005869EF">
              <w:rPr>
                <w:rFonts w:eastAsia="宋体"/>
                <w:kern w:val="0"/>
                <w:sz w:val="21"/>
                <w:szCs w:val="21"/>
              </w:rPr>
              <w:t>0.8</w:t>
            </w:r>
            <w:r w:rsidRPr="005869EF">
              <w:rPr>
                <w:rFonts w:eastAsia="宋体"/>
                <w:kern w:val="0"/>
                <w:sz w:val="21"/>
                <w:szCs w:val="21"/>
              </w:rPr>
              <w:t>～</w:t>
            </w:r>
            <w:r w:rsidRPr="005869EF">
              <w:rPr>
                <w:rFonts w:eastAsia="宋体"/>
                <w:kern w:val="0"/>
                <w:sz w:val="21"/>
                <w:szCs w:val="21"/>
              </w:rPr>
              <w:t>1.5</w:t>
            </w:r>
          </w:p>
        </w:tc>
        <w:tc>
          <w:tcPr>
            <w:tcW w:w="1843" w:type="dxa"/>
            <w:tcBorders>
              <w:top w:val="nil"/>
              <w:left w:val="nil"/>
              <w:bottom w:val="single" w:sz="4" w:space="0" w:color="auto"/>
              <w:right w:val="single" w:sz="4" w:space="0" w:color="auto"/>
            </w:tcBorders>
            <w:noWrap/>
            <w:vAlign w:val="center"/>
          </w:tcPr>
          <w:p w14:paraId="18A9795C" w14:textId="77777777" w:rsidR="004F329D" w:rsidRPr="005869EF" w:rsidRDefault="004F329D" w:rsidP="00305BE3">
            <w:pPr>
              <w:widowControl/>
              <w:adjustRightInd/>
              <w:snapToGrid/>
              <w:spacing w:line="240" w:lineRule="auto"/>
              <w:jc w:val="center"/>
              <w:rPr>
                <w:rFonts w:eastAsia="宋体"/>
                <w:kern w:val="0"/>
                <w:sz w:val="21"/>
                <w:szCs w:val="21"/>
              </w:rPr>
            </w:pPr>
            <w:r w:rsidRPr="005869EF">
              <w:rPr>
                <w:rFonts w:eastAsia="宋体"/>
                <w:kern w:val="0"/>
                <w:sz w:val="21"/>
                <w:szCs w:val="21"/>
              </w:rPr>
              <w:t>300</w:t>
            </w:r>
          </w:p>
        </w:tc>
        <w:tc>
          <w:tcPr>
            <w:tcW w:w="2482" w:type="dxa"/>
            <w:tcBorders>
              <w:top w:val="nil"/>
              <w:left w:val="nil"/>
              <w:bottom w:val="single" w:sz="4" w:space="0" w:color="auto"/>
              <w:right w:val="single" w:sz="4" w:space="0" w:color="auto"/>
            </w:tcBorders>
            <w:noWrap/>
            <w:vAlign w:val="center"/>
          </w:tcPr>
          <w:p w14:paraId="38A1896D" w14:textId="77777777" w:rsidR="004F329D" w:rsidRPr="005869EF" w:rsidRDefault="004F329D" w:rsidP="00305BE3">
            <w:pPr>
              <w:widowControl/>
              <w:adjustRightInd/>
              <w:snapToGrid/>
              <w:spacing w:line="240" w:lineRule="auto"/>
              <w:jc w:val="center"/>
              <w:rPr>
                <w:rFonts w:eastAsia="宋体"/>
                <w:kern w:val="0"/>
                <w:sz w:val="21"/>
                <w:szCs w:val="21"/>
              </w:rPr>
            </w:pPr>
            <w:r w:rsidRPr="005869EF">
              <w:rPr>
                <w:rFonts w:eastAsia="宋体"/>
                <w:kern w:val="0"/>
                <w:sz w:val="21"/>
                <w:szCs w:val="21"/>
              </w:rPr>
              <w:t>≤10</w:t>
            </w:r>
          </w:p>
        </w:tc>
      </w:tr>
      <w:tr w:rsidR="004F329D" w:rsidRPr="005869EF" w14:paraId="4C13B835" w14:textId="77777777" w:rsidTr="00305BE3">
        <w:trPr>
          <w:trHeight w:val="567"/>
          <w:jc w:val="center"/>
        </w:trPr>
        <w:tc>
          <w:tcPr>
            <w:tcW w:w="1819" w:type="dxa"/>
            <w:vMerge/>
            <w:tcBorders>
              <w:top w:val="nil"/>
              <w:left w:val="single" w:sz="4" w:space="0" w:color="auto"/>
              <w:bottom w:val="single" w:sz="4" w:space="0" w:color="auto"/>
              <w:right w:val="single" w:sz="4" w:space="0" w:color="auto"/>
            </w:tcBorders>
            <w:vAlign w:val="center"/>
          </w:tcPr>
          <w:p w14:paraId="38A5AA21" w14:textId="77777777" w:rsidR="004F329D" w:rsidRPr="005869EF" w:rsidRDefault="004F329D" w:rsidP="00305BE3">
            <w:pPr>
              <w:widowControl/>
              <w:adjustRightInd/>
              <w:snapToGrid/>
              <w:spacing w:line="240" w:lineRule="auto"/>
              <w:jc w:val="center"/>
              <w:rPr>
                <w:rFonts w:eastAsia="宋体"/>
                <w:kern w:val="0"/>
                <w:sz w:val="21"/>
                <w:szCs w:val="21"/>
              </w:rPr>
            </w:pPr>
          </w:p>
        </w:tc>
        <w:tc>
          <w:tcPr>
            <w:tcW w:w="2701" w:type="dxa"/>
            <w:tcBorders>
              <w:top w:val="nil"/>
              <w:left w:val="nil"/>
              <w:bottom w:val="single" w:sz="4" w:space="0" w:color="auto"/>
              <w:right w:val="single" w:sz="4" w:space="0" w:color="auto"/>
            </w:tcBorders>
            <w:noWrap/>
            <w:vAlign w:val="center"/>
          </w:tcPr>
          <w:p w14:paraId="467C84C3" w14:textId="77777777" w:rsidR="004F329D" w:rsidRPr="005869EF" w:rsidRDefault="004F329D" w:rsidP="00305BE3">
            <w:pPr>
              <w:widowControl/>
              <w:adjustRightInd/>
              <w:snapToGrid/>
              <w:spacing w:line="240" w:lineRule="auto"/>
              <w:jc w:val="center"/>
              <w:rPr>
                <w:rFonts w:eastAsia="宋体"/>
                <w:kern w:val="0"/>
                <w:sz w:val="21"/>
                <w:szCs w:val="21"/>
              </w:rPr>
            </w:pPr>
            <w:r w:rsidRPr="005869EF">
              <w:rPr>
                <w:rFonts w:eastAsia="宋体"/>
                <w:kern w:val="0"/>
                <w:sz w:val="21"/>
                <w:szCs w:val="21"/>
              </w:rPr>
              <w:t>1.5</w:t>
            </w:r>
            <w:r w:rsidRPr="005869EF">
              <w:rPr>
                <w:rFonts w:eastAsia="宋体"/>
                <w:kern w:val="0"/>
                <w:sz w:val="21"/>
                <w:szCs w:val="21"/>
              </w:rPr>
              <w:t>以下</w:t>
            </w:r>
          </w:p>
        </w:tc>
        <w:tc>
          <w:tcPr>
            <w:tcW w:w="1843" w:type="dxa"/>
            <w:tcBorders>
              <w:top w:val="nil"/>
              <w:left w:val="nil"/>
              <w:bottom w:val="single" w:sz="4" w:space="0" w:color="auto"/>
              <w:right w:val="single" w:sz="4" w:space="0" w:color="auto"/>
            </w:tcBorders>
            <w:noWrap/>
            <w:vAlign w:val="center"/>
          </w:tcPr>
          <w:p w14:paraId="31FDFF56" w14:textId="77777777" w:rsidR="004F329D" w:rsidRPr="005869EF" w:rsidRDefault="004F329D" w:rsidP="00305BE3">
            <w:pPr>
              <w:widowControl/>
              <w:adjustRightInd/>
              <w:snapToGrid/>
              <w:spacing w:line="240" w:lineRule="auto"/>
              <w:jc w:val="center"/>
              <w:rPr>
                <w:rFonts w:eastAsia="宋体"/>
                <w:kern w:val="0"/>
                <w:sz w:val="21"/>
                <w:szCs w:val="21"/>
              </w:rPr>
            </w:pPr>
            <w:r w:rsidRPr="005869EF">
              <w:rPr>
                <w:rFonts w:eastAsia="宋体"/>
                <w:kern w:val="0"/>
                <w:sz w:val="21"/>
                <w:szCs w:val="21"/>
              </w:rPr>
              <w:t>400</w:t>
            </w:r>
          </w:p>
        </w:tc>
        <w:tc>
          <w:tcPr>
            <w:tcW w:w="2482" w:type="dxa"/>
            <w:tcBorders>
              <w:top w:val="nil"/>
              <w:left w:val="nil"/>
              <w:bottom w:val="single" w:sz="4" w:space="0" w:color="auto"/>
              <w:right w:val="single" w:sz="4" w:space="0" w:color="auto"/>
            </w:tcBorders>
            <w:noWrap/>
            <w:vAlign w:val="center"/>
          </w:tcPr>
          <w:p w14:paraId="78395F8E" w14:textId="77777777" w:rsidR="004F329D" w:rsidRPr="005869EF" w:rsidRDefault="004F329D" w:rsidP="00305BE3">
            <w:pPr>
              <w:widowControl/>
              <w:adjustRightInd/>
              <w:snapToGrid/>
              <w:spacing w:line="240" w:lineRule="auto"/>
              <w:jc w:val="center"/>
              <w:rPr>
                <w:rFonts w:eastAsia="宋体"/>
                <w:kern w:val="0"/>
                <w:sz w:val="21"/>
                <w:szCs w:val="21"/>
              </w:rPr>
            </w:pPr>
            <w:r w:rsidRPr="005869EF">
              <w:rPr>
                <w:rFonts w:eastAsia="宋体"/>
                <w:kern w:val="0"/>
                <w:sz w:val="21"/>
                <w:szCs w:val="21"/>
              </w:rPr>
              <w:t>≤12</w:t>
            </w:r>
          </w:p>
        </w:tc>
      </w:tr>
    </w:tbl>
    <w:p w14:paraId="3EC4CD21" w14:textId="4C72B428" w:rsidR="00082B7F" w:rsidRPr="005869EF" w:rsidRDefault="005D52D1" w:rsidP="00622804">
      <w:pPr>
        <w:pStyle w:val="afc"/>
        <w:rPr>
          <w:rStyle w:val="17"/>
        </w:rPr>
      </w:pPr>
      <w:bookmarkStart w:id="124" w:name="_Toc27147349"/>
      <w:r w:rsidRPr="005869EF">
        <w:rPr>
          <w:rStyle w:val="17"/>
        </w:rPr>
        <w:t>7</w:t>
      </w:r>
      <w:r w:rsidR="00082B7F" w:rsidRPr="005869EF">
        <w:rPr>
          <w:rStyle w:val="17"/>
          <w:rFonts w:hint="eastAsia"/>
        </w:rPr>
        <w:t>.</w:t>
      </w:r>
      <w:r w:rsidR="00082B7F" w:rsidRPr="005869EF">
        <w:rPr>
          <w:rStyle w:val="17"/>
        </w:rPr>
        <w:t>2</w:t>
      </w:r>
      <w:r w:rsidR="00082B7F" w:rsidRPr="005869EF">
        <w:rPr>
          <w:rStyle w:val="17"/>
          <w:rFonts w:hint="eastAsia"/>
        </w:rPr>
        <w:t>应用部位</w:t>
      </w:r>
      <w:bookmarkEnd w:id="119"/>
      <w:bookmarkEnd w:id="124"/>
    </w:p>
    <w:p w14:paraId="12F5EFBB" w14:textId="7063AE04" w:rsidR="00B21C84" w:rsidRPr="005869EF" w:rsidRDefault="005D52D1" w:rsidP="00082B7F">
      <w:pPr>
        <w:rPr>
          <w:rStyle w:val="17"/>
        </w:rPr>
      </w:pPr>
      <w:bookmarkStart w:id="125" w:name="_Toc27147350"/>
      <w:r w:rsidRPr="00622804">
        <w:rPr>
          <w:rStyle w:val="17"/>
          <w:b/>
        </w:rPr>
        <w:t>7</w:t>
      </w:r>
      <w:r w:rsidR="00082B7F" w:rsidRPr="00622804">
        <w:rPr>
          <w:rStyle w:val="17"/>
          <w:b/>
        </w:rPr>
        <w:t>.2.1</w:t>
      </w:r>
      <w:r w:rsidR="00082B7F" w:rsidRPr="005869EF">
        <w:rPr>
          <w:rStyle w:val="17"/>
        </w:rPr>
        <w:t xml:space="preserve"> </w:t>
      </w:r>
      <w:r w:rsidR="00B21C84" w:rsidRPr="005869EF">
        <w:rPr>
          <w:rStyle w:val="17"/>
          <w:rFonts w:hint="eastAsia"/>
        </w:rPr>
        <w:t>市政工程中，再生粗骨料可用于路面垫层、路基回填、路基基地处理、地下管槽基底处理，再生细骨料可用于垫层、路基回填、地下管槽回填等，水泥稳定再生骨料混合料可用于路面基层和底基层。</w:t>
      </w:r>
      <w:bookmarkEnd w:id="125"/>
    </w:p>
    <w:p w14:paraId="3B17CE62" w14:textId="14DA830C" w:rsidR="004F329D" w:rsidRPr="005869EF" w:rsidRDefault="004F329D" w:rsidP="00082B7F">
      <w:pPr>
        <w:rPr>
          <w:rStyle w:val="17"/>
        </w:rPr>
      </w:pPr>
      <w:bookmarkStart w:id="126" w:name="_Toc27147351"/>
      <w:r w:rsidRPr="00622804">
        <w:rPr>
          <w:rStyle w:val="17"/>
          <w:b/>
        </w:rPr>
        <w:lastRenderedPageBreak/>
        <w:t>7.2.2</w:t>
      </w:r>
      <w:r w:rsidRPr="005869EF">
        <w:rPr>
          <w:rStyle w:val="17"/>
          <w:rFonts w:hint="eastAsia"/>
        </w:rPr>
        <w:t>建筑固体废弃物加工破碎后可替代天然路用土或粒料用于城市道路机动车道、人形车道、自行车道范围内路床、路基填筑及管槽回填。</w:t>
      </w:r>
      <w:bookmarkEnd w:id="126"/>
    </w:p>
    <w:p w14:paraId="71DE76F7" w14:textId="11C38AD3" w:rsidR="00082B7F" w:rsidRPr="005869EF" w:rsidRDefault="005D52D1" w:rsidP="00622804">
      <w:pPr>
        <w:pStyle w:val="afc"/>
        <w:rPr>
          <w:rStyle w:val="17"/>
        </w:rPr>
      </w:pPr>
      <w:bookmarkStart w:id="127" w:name="_Toc532213367"/>
      <w:bookmarkStart w:id="128" w:name="_Toc27147352"/>
      <w:r w:rsidRPr="005869EF">
        <w:rPr>
          <w:rStyle w:val="17"/>
        </w:rPr>
        <w:t>7</w:t>
      </w:r>
      <w:r w:rsidR="00082B7F" w:rsidRPr="005869EF">
        <w:rPr>
          <w:rStyle w:val="17"/>
        </w:rPr>
        <w:t>.3</w:t>
      </w:r>
      <w:r w:rsidR="00082B7F" w:rsidRPr="005869EF">
        <w:rPr>
          <w:rStyle w:val="17"/>
          <w:rFonts w:hint="eastAsia"/>
        </w:rPr>
        <w:t xml:space="preserve"> </w:t>
      </w:r>
      <w:r w:rsidR="00082B7F" w:rsidRPr="005869EF">
        <w:rPr>
          <w:rStyle w:val="17"/>
          <w:rFonts w:hint="eastAsia"/>
        </w:rPr>
        <w:t>质量验收</w:t>
      </w:r>
      <w:bookmarkEnd w:id="127"/>
      <w:bookmarkEnd w:id="128"/>
    </w:p>
    <w:p w14:paraId="4ACCC72F" w14:textId="0C6CBB1D" w:rsidR="000A0A49" w:rsidRPr="005869EF" w:rsidRDefault="005D52D1" w:rsidP="000A0A49">
      <w:pPr>
        <w:rPr>
          <w:rStyle w:val="17"/>
        </w:rPr>
      </w:pPr>
      <w:bookmarkStart w:id="129" w:name="_Toc27147353"/>
      <w:r w:rsidRPr="00622804">
        <w:rPr>
          <w:rStyle w:val="17"/>
          <w:b/>
        </w:rPr>
        <w:t>7</w:t>
      </w:r>
      <w:r w:rsidR="000A0A49" w:rsidRPr="00622804">
        <w:rPr>
          <w:rStyle w:val="17"/>
          <w:b/>
        </w:rPr>
        <w:t>.3.1</w:t>
      </w:r>
      <w:r w:rsidR="000A0A49" w:rsidRPr="005869EF">
        <w:rPr>
          <w:rStyle w:val="17"/>
        </w:rPr>
        <w:t xml:space="preserve"> </w:t>
      </w:r>
      <w:r w:rsidR="000A0A49" w:rsidRPr="005869EF">
        <w:rPr>
          <w:rStyle w:val="17"/>
          <w:rFonts w:hint="eastAsia"/>
        </w:rPr>
        <w:t>再生骨料用于公路工程时，应预先按照</w:t>
      </w:r>
      <w:proofErr w:type="gramStart"/>
      <w:r w:rsidR="000A0A49" w:rsidRPr="005869EF">
        <w:rPr>
          <w:rStyle w:val="17"/>
          <w:rFonts w:hint="eastAsia"/>
        </w:rPr>
        <w:t>现行行业</w:t>
      </w:r>
      <w:proofErr w:type="gramEnd"/>
      <w:r w:rsidR="000A0A49" w:rsidRPr="005869EF">
        <w:rPr>
          <w:rStyle w:val="17"/>
          <w:rFonts w:hint="eastAsia"/>
        </w:rPr>
        <w:t>标准《公路工程集料试验规程》</w:t>
      </w:r>
      <w:r w:rsidR="00765E85" w:rsidRPr="005869EF">
        <w:rPr>
          <w:rStyle w:val="17"/>
          <w:rFonts w:hint="eastAsia"/>
        </w:rPr>
        <w:t>JTG E42-2005</w:t>
      </w:r>
      <w:r w:rsidR="000A0A49" w:rsidRPr="005869EF">
        <w:rPr>
          <w:rStyle w:val="17"/>
          <w:rFonts w:hint="eastAsia"/>
        </w:rPr>
        <w:t>的有关规定进行试验。用于路面混凝土时，其性能指标应符合</w:t>
      </w:r>
      <w:proofErr w:type="gramStart"/>
      <w:r w:rsidR="000A0A49" w:rsidRPr="005869EF">
        <w:rPr>
          <w:rStyle w:val="17"/>
          <w:rFonts w:hint="eastAsia"/>
        </w:rPr>
        <w:t>现行行业</w:t>
      </w:r>
      <w:proofErr w:type="gramEnd"/>
      <w:r w:rsidR="000A0A49" w:rsidRPr="005869EF">
        <w:rPr>
          <w:rStyle w:val="17"/>
          <w:rFonts w:hint="eastAsia"/>
        </w:rPr>
        <w:t>标准《公路水泥混凝土路面设计规范》</w:t>
      </w:r>
      <w:r w:rsidR="00765E85" w:rsidRPr="005869EF">
        <w:rPr>
          <w:rStyle w:val="17"/>
          <w:rFonts w:hint="eastAsia"/>
        </w:rPr>
        <w:t>JTG D40-2011</w:t>
      </w:r>
      <w:r w:rsidR="000A0A49" w:rsidRPr="005869EF">
        <w:rPr>
          <w:rStyle w:val="17"/>
          <w:rFonts w:hint="eastAsia"/>
        </w:rPr>
        <w:t>和《公路水泥混凝土路面施工技术规范》</w:t>
      </w:r>
      <w:r w:rsidR="000A0A49" w:rsidRPr="005869EF">
        <w:rPr>
          <w:rStyle w:val="17"/>
          <w:rFonts w:hint="eastAsia"/>
        </w:rPr>
        <w:t>J</w:t>
      </w:r>
      <w:r w:rsidR="000A0A49" w:rsidRPr="005869EF">
        <w:rPr>
          <w:rStyle w:val="17"/>
        </w:rPr>
        <w:t>TG F30</w:t>
      </w:r>
      <w:r w:rsidR="00101931" w:rsidRPr="005869EF">
        <w:rPr>
          <w:rStyle w:val="17"/>
          <w:rFonts w:hint="eastAsia"/>
        </w:rPr>
        <w:t>-</w:t>
      </w:r>
      <w:r w:rsidR="00101931" w:rsidRPr="005869EF">
        <w:rPr>
          <w:rStyle w:val="17"/>
        </w:rPr>
        <w:t>2014</w:t>
      </w:r>
      <w:r w:rsidR="000A0A49" w:rsidRPr="005869EF">
        <w:rPr>
          <w:rStyle w:val="17"/>
          <w:rFonts w:hint="eastAsia"/>
        </w:rPr>
        <w:t>的规定；用于桥涵混凝土时，其性能指标应符合</w:t>
      </w:r>
      <w:proofErr w:type="gramStart"/>
      <w:r w:rsidR="000A0A49" w:rsidRPr="005869EF">
        <w:rPr>
          <w:rStyle w:val="17"/>
          <w:rFonts w:hint="eastAsia"/>
        </w:rPr>
        <w:t>现行行业</w:t>
      </w:r>
      <w:proofErr w:type="gramEnd"/>
      <w:r w:rsidR="000A0A49" w:rsidRPr="005869EF">
        <w:rPr>
          <w:rStyle w:val="17"/>
          <w:rFonts w:hint="eastAsia"/>
        </w:rPr>
        <w:t>标准《公路桥涵施工技术规范》</w:t>
      </w:r>
      <w:r w:rsidR="000A0A49" w:rsidRPr="005869EF">
        <w:rPr>
          <w:rStyle w:val="17"/>
          <w:rFonts w:hint="eastAsia"/>
        </w:rPr>
        <w:t>J</w:t>
      </w:r>
      <w:r w:rsidR="000A0A49" w:rsidRPr="005869EF">
        <w:rPr>
          <w:rStyle w:val="17"/>
        </w:rPr>
        <w:t>TG/TF50</w:t>
      </w:r>
      <w:r w:rsidR="00101931" w:rsidRPr="005869EF">
        <w:rPr>
          <w:rStyle w:val="17"/>
          <w:rFonts w:hint="eastAsia"/>
        </w:rPr>
        <w:t>-</w:t>
      </w:r>
      <w:r w:rsidR="00101931" w:rsidRPr="005869EF">
        <w:rPr>
          <w:rStyle w:val="17"/>
        </w:rPr>
        <w:t>2011</w:t>
      </w:r>
      <w:r w:rsidR="000A0A49" w:rsidRPr="005869EF">
        <w:rPr>
          <w:rStyle w:val="17"/>
          <w:rFonts w:hint="eastAsia"/>
        </w:rPr>
        <w:t>的规定。</w:t>
      </w:r>
      <w:bookmarkEnd w:id="129"/>
    </w:p>
    <w:p w14:paraId="7E86CB87" w14:textId="7DFA6E08" w:rsidR="00082B7F" w:rsidRPr="005869EF" w:rsidRDefault="005D52D1" w:rsidP="00082B7F">
      <w:pPr>
        <w:rPr>
          <w:rStyle w:val="17"/>
        </w:rPr>
      </w:pPr>
      <w:bookmarkStart w:id="130" w:name="_Toc27147354"/>
      <w:r w:rsidRPr="00622804">
        <w:rPr>
          <w:rStyle w:val="17"/>
          <w:b/>
        </w:rPr>
        <w:t>7</w:t>
      </w:r>
      <w:r w:rsidR="00082B7F" w:rsidRPr="00622804">
        <w:rPr>
          <w:rStyle w:val="17"/>
          <w:b/>
        </w:rPr>
        <w:t>.3.</w:t>
      </w:r>
      <w:r w:rsidR="000A0A49" w:rsidRPr="00622804">
        <w:rPr>
          <w:rStyle w:val="17"/>
          <w:b/>
        </w:rPr>
        <w:t>2</w:t>
      </w:r>
      <w:r w:rsidR="00082B7F" w:rsidRPr="005869EF">
        <w:rPr>
          <w:rStyle w:val="17"/>
        </w:rPr>
        <w:t xml:space="preserve"> </w:t>
      </w:r>
      <w:r w:rsidR="00082B7F" w:rsidRPr="005869EF">
        <w:rPr>
          <w:rStyle w:val="17"/>
          <w:rFonts w:hint="eastAsia"/>
        </w:rPr>
        <w:t>再生骨料</w:t>
      </w:r>
      <w:r w:rsidR="00082B7F" w:rsidRPr="005869EF">
        <w:rPr>
          <w:rStyle w:val="17"/>
        </w:rPr>
        <w:t>路面基层</w:t>
      </w:r>
      <w:r w:rsidR="00082B7F" w:rsidRPr="005869EF">
        <w:rPr>
          <w:rStyle w:val="17"/>
          <w:rFonts w:hint="eastAsia"/>
        </w:rPr>
        <w:t>、再生骨料混凝土浇筑面层、铺砌式面层、挡土墙以及路缘石等附属建筑物的施工</w:t>
      </w:r>
      <w:r w:rsidR="00082B7F" w:rsidRPr="005869EF">
        <w:rPr>
          <w:rStyle w:val="17"/>
        </w:rPr>
        <w:t>验收应符合</w:t>
      </w:r>
      <w:r w:rsidR="00082B7F" w:rsidRPr="005869EF">
        <w:rPr>
          <w:rStyle w:val="17"/>
          <w:rFonts w:hint="eastAsia"/>
        </w:rPr>
        <w:t>《公路路面基层施工技术细则》</w:t>
      </w:r>
      <w:r w:rsidR="00082B7F" w:rsidRPr="005869EF">
        <w:rPr>
          <w:rStyle w:val="17"/>
          <w:rFonts w:hint="eastAsia"/>
        </w:rPr>
        <w:t>J</w:t>
      </w:r>
      <w:r w:rsidR="00082B7F" w:rsidRPr="005869EF">
        <w:rPr>
          <w:rStyle w:val="17"/>
        </w:rPr>
        <w:t>TGT F20</w:t>
      </w:r>
      <w:r w:rsidR="00101931" w:rsidRPr="005869EF">
        <w:rPr>
          <w:rStyle w:val="17"/>
          <w:rFonts w:hint="eastAsia"/>
        </w:rPr>
        <w:t>-</w:t>
      </w:r>
      <w:r w:rsidR="00101931" w:rsidRPr="005869EF">
        <w:rPr>
          <w:rStyle w:val="17"/>
        </w:rPr>
        <w:t>2015</w:t>
      </w:r>
      <w:r w:rsidR="00082B7F" w:rsidRPr="005869EF">
        <w:rPr>
          <w:rStyle w:val="17"/>
          <w:rFonts w:hint="eastAsia"/>
        </w:rPr>
        <w:t>和</w:t>
      </w:r>
      <w:r w:rsidR="00082B7F" w:rsidRPr="005869EF">
        <w:rPr>
          <w:rStyle w:val="17"/>
        </w:rPr>
        <w:t>CJJ1</w:t>
      </w:r>
      <w:r w:rsidR="00101931" w:rsidRPr="005869EF">
        <w:rPr>
          <w:rStyle w:val="17"/>
          <w:rFonts w:hint="eastAsia"/>
        </w:rPr>
        <w:t>-</w:t>
      </w:r>
      <w:r w:rsidR="00101931" w:rsidRPr="005869EF">
        <w:rPr>
          <w:rStyle w:val="17"/>
        </w:rPr>
        <w:t>2017</w:t>
      </w:r>
      <w:r w:rsidR="00082B7F" w:rsidRPr="005869EF">
        <w:rPr>
          <w:rStyle w:val="17"/>
        </w:rPr>
        <w:t>《城镇道路工程施工与质量验收规范》的规定</w:t>
      </w:r>
      <w:r w:rsidR="00082B7F" w:rsidRPr="005869EF">
        <w:rPr>
          <w:rStyle w:val="17"/>
          <w:rFonts w:hint="eastAsia"/>
        </w:rPr>
        <w:t>。</w:t>
      </w:r>
      <w:bookmarkEnd w:id="130"/>
    </w:p>
    <w:p w14:paraId="0B5C26B7" w14:textId="089094BA" w:rsidR="004F329D" w:rsidRPr="005869EF" w:rsidRDefault="004F329D" w:rsidP="00082B7F">
      <w:pPr>
        <w:rPr>
          <w:rStyle w:val="17"/>
        </w:rPr>
      </w:pPr>
      <w:bookmarkStart w:id="131" w:name="_Toc27147355"/>
      <w:r w:rsidRPr="00622804">
        <w:rPr>
          <w:rStyle w:val="17"/>
          <w:b/>
        </w:rPr>
        <w:t>7.3.3</w:t>
      </w:r>
      <w:r w:rsidRPr="005869EF">
        <w:rPr>
          <w:rStyle w:val="17"/>
        </w:rPr>
        <w:t xml:space="preserve"> </w:t>
      </w:r>
      <w:r w:rsidRPr="005869EF">
        <w:rPr>
          <w:rStyle w:val="17"/>
          <w:rFonts w:hint="eastAsia"/>
        </w:rPr>
        <w:t>建筑固体废弃物再生材料用于路基填筑时，施工验收应符合</w:t>
      </w:r>
      <w:r w:rsidRPr="005869EF">
        <w:rPr>
          <w:rStyle w:val="17"/>
        </w:rPr>
        <w:t>CJJ1</w:t>
      </w:r>
      <w:r w:rsidRPr="005869EF">
        <w:rPr>
          <w:rStyle w:val="17"/>
          <w:rFonts w:hint="eastAsia"/>
        </w:rPr>
        <w:t>-</w:t>
      </w:r>
      <w:r w:rsidRPr="005869EF">
        <w:rPr>
          <w:rStyle w:val="17"/>
        </w:rPr>
        <w:t>2017</w:t>
      </w:r>
      <w:r w:rsidRPr="005869EF">
        <w:rPr>
          <w:rStyle w:val="17"/>
          <w:rFonts w:hint="eastAsia"/>
        </w:rPr>
        <w:t>《城镇道路工程施工与质量验收规范》</w:t>
      </w:r>
      <w:bookmarkEnd w:id="131"/>
    </w:p>
    <w:p w14:paraId="143AE62B" w14:textId="0A19ED76" w:rsidR="00082B7F" w:rsidRPr="00B818C7" w:rsidRDefault="004F329D" w:rsidP="00B818C7">
      <w:pPr>
        <w:keepNext/>
        <w:keepLines/>
        <w:spacing w:before="340" w:after="330"/>
        <w:jc w:val="center"/>
        <w:outlineLvl w:val="0"/>
        <w:rPr>
          <w:rFonts w:ascii="Calibri" w:eastAsia="宋体" w:hAnsi="Calibri"/>
          <w:b/>
          <w:bCs/>
          <w:kern w:val="44"/>
          <w:sz w:val="32"/>
          <w:szCs w:val="44"/>
        </w:rPr>
      </w:pPr>
      <w:bookmarkStart w:id="132" w:name="_Toc27147356"/>
      <w:r w:rsidRPr="00B818C7">
        <w:rPr>
          <w:rFonts w:ascii="Calibri" w:eastAsia="宋体" w:hAnsi="Calibri"/>
          <w:b/>
          <w:bCs/>
          <w:kern w:val="44"/>
          <w:sz w:val="32"/>
          <w:szCs w:val="44"/>
        </w:rPr>
        <w:t>8</w:t>
      </w:r>
      <w:r w:rsidR="00082B7F" w:rsidRPr="00B818C7">
        <w:rPr>
          <w:rFonts w:ascii="Calibri" w:eastAsia="宋体" w:hAnsi="Calibri" w:hint="eastAsia"/>
          <w:b/>
          <w:bCs/>
          <w:kern w:val="44"/>
          <w:sz w:val="32"/>
          <w:szCs w:val="44"/>
        </w:rPr>
        <w:t>新型建筑固体废弃物再生产品</w:t>
      </w:r>
      <w:bookmarkEnd w:id="132"/>
    </w:p>
    <w:p w14:paraId="329CB74B" w14:textId="1FB78995" w:rsidR="00082B7F" w:rsidRPr="005869EF" w:rsidRDefault="004F329D" w:rsidP="00622804">
      <w:pPr>
        <w:pStyle w:val="afc"/>
        <w:rPr>
          <w:rStyle w:val="17"/>
        </w:rPr>
      </w:pPr>
      <w:bookmarkStart w:id="133" w:name="_Toc27147357"/>
      <w:r w:rsidRPr="005869EF">
        <w:rPr>
          <w:rStyle w:val="17"/>
        </w:rPr>
        <w:t>8</w:t>
      </w:r>
      <w:r w:rsidR="00082B7F" w:rsidRPr="005869EF">
        <w:rPr>
          <w:rStyle w:val="17"/>
        </w:rPr>
        <w:t>.1</w:t>
      </w:r>
      <w:r w:rsidR="00082B7F" w:rsidRPr="005869EF">
        <w:rPr>
          <w:rStyle w:val="17"/>
          <w:rFonts w:hint="eastAsia"/>
        </w:rPr>
        <w:t>技术要求</w:t>
      </w:r>
      <w:bookmarkEnd w:id="133"/>
    </w:p>
    <w:p w14:paraId="7C36EA81" w14:textId="5F25D811" w:rsidR="006B0AA5" w:rsidRPr="005869EF" w:rsidRDefault="004F329D" w:rsidP="006B0AA5">
      <w:pPr>
        <w:rPr>
          <w:rStyle w:val="17"/>
        </w:rPr>
      </w:pPr>
      <w:r w:rsidRPr="00622804">
        <w:rPr>
          <w:b/>
          <w:lang w:val="zh-CN"/>
        </w:rPr>
        <w:t>8</w:t>
      </w:r>
      <w:r w:rsidR="006B0AA5" w:rsidRPr="00622804">
        <w:rPr>
          <w:rStyle w:val="17"/>
          <w:b/>
        </w:rPr>
        <w:t>.1.1</w:t>
      </w:r>
      <w:r w:rsidR="006B0AA5" w:rsidRPr="005869EF">
        <w:rPr>
          <w:rStyle w:val="17"/>
          <w:rFonts w:hint="eastAsia"/>
        </w:rPr>
        <w:t>新型建筑固体废弃物资源化利用各环节应符合《建筑垃圾处理技术规范》</w:t>
      </w:r>
      <w:r w:rsidR="006B0AA5" w:rsidRPr="005869EF">
        <w:rPr>
          <w:rStyle w:val="17"/>
          <w:rFonts w:hint="eastAsia"/>
        </w:rPr>
        <w:t>C</w:t>
      </w:r>
      <w:r w:rsidR="006B0AA5" w:rsidRPr="005869EF">
        <w:rPr>
          <w:rStyle w:val="17"/>
        </w:rPr>
        <w:t>JJ</w:t>
      </w:r>
      <w:r w:rsidR="00D546FF" w:rsidRPr="005869EF">
        <w:rPr>
          <w:rStyle w:val="17"/>
          <w:rFonts w:hint="eastAsia"/>
        </w:rPr>
        <w:t>/</w:t>
      </w:r>
      <w:r w:rsidR="00D546FF" w:rsidRPr="005869EF">
        <w:rPr>
          <w:rStyle w:val="17"/>
        </w:rPr>
        <w:t>T</w:t>
      </w:r>
      <w:r w:rsidR="006B0AA5" w:rsidRPr="005869EF">
        <w:rPr>
          <w:rStyle w:val="17"/>
        </w:rPr>
        <w:t>134-201</w:t>
      </w:r>
      <w:r w:rsidR="003D5FA5" w:rsidRPr="005869EF">
        <w:rPr>
          <w:rStyle w:val="17"/>
        </w:rPr>
        <w:t>9</w:t>
      </w:r>
      <w:r w:rsidR="006B0AA5" w:rsidRPr="005869EF">
        <w:rPr>
          <w:rStyle w:val="17"/>
          <w:rFonts w:hint="eastAsia"/>
        </w:rPr>
        <w:t>等有关国家及行业标准规范，按照所属材料行业</w:t>
      </w:r>
      <w:r w:rsidR="00AF36FA" w:rsidRPr="005869EF">
        <w:rPr>
          <w:rStyle w:val="17"/>
          <w:rFonts w:hint="eastAsia"/>
        </w:rPr>
        <w:t>检测试验标准取样检测，再生产品质量满足标准方可推广应用。</w:t>
      </w:r>
    </w:p>
    <w:p w14:paraId="41309083" w14:textId="49DEF431" w:rsidR="00082B7F" w:rsidRPr="005869EF" w:rsidRDefault="004F329D" w:rsidP="00082B7F">
      <w:pPr>
        <w:rPr>
          <w:rStyle w:val="17"/>
        </w:rPr>
      </w:pPr>
      <w:bookmarkStart w:id="134" w:name="_Toc27147358"/>
      <w:r w:rsidRPr="00622804">
        <w:rPr>
          <w:rStyle w:val="17"/>
          <w:b/>
        </w:rPr>
        <w:t>8</w:t>
      </w:r>
      <w:r w:rsidR="00082B7F" w:rsidRPr="00622804">
        <w:rPr>
          <w:rStyle w:val="17"/>
          <w:b/>
        </w:rPr>
        <w:t>.1.</w:t>
      </w:r>
      <w:r w:rsidR="006B0AA5" w:rsidRPr="00622804">
        <w:rPr>
          <w:rStyle w:val="17"/>
          <w:b/>
        </w:rPr>
        <w:t>2</w:t>
      </w:r>
      <w:r w:rsidR="006B0AA5" w:rsidRPr="005869EF">
        <w:rPr>
          <w:rStyle w:val="17"/>
          <w:rFonts w:hint="eastAsia"/>
        </w:rPr>
        <w:t>新型</w:t>
      </w:r>
      <w:r w:rsidR="00082B7F" w:rsidRPr="005869EF">
        <w:rPr>
          <w:rStyle w:val="17"/>
          <w:rFonts w:hint="eastAsia"/>
        </w:rPr>
        <w:t>建筑固体废弃物原材料来源明确，可追溯，不得使用被污染的建筑</w:t>
      </w:r>
      <w:r w:rsidR="00A67CD5" w:rsidRPr="005869EF">
        <w:rPr>
          <w:rStyle w:val="17"/>
          <w:rFonts w:hint="eastAsia"/>
        </w:rPr>
        <w:t>固体</w:t>
      </w:r>
      <w:r w:rsidR="00082B7F" w:rsidRPr="005869EF">
        <w:rPr>
          <w:rStyle w:val="17"/>
          <w:rFonts w:hint="eastAsia"/>
        </w:rPr>
        <w:t>废弃物作为原料，或混入其他有毒有害废弃物，原料及再生产品的放射性应符合现行国家标准《建筑材料放射性核素限量》</w:t>
      </w:r>
      <w:r w:rsidR="00101931" w:rsidRPr="005869EF">
        <w:rPr>
          <w:rStyle w:val="17"/>
          <w:rFonts w:hint="eastAsia"/>
        </w:rPr>
        <w:lastRenderedPageBreak/>
        <w:t>GB</w:t>
      </w:r>
      <w:r w:rsidR="00082B7F" w:rsidRPr="005869EF">
        <w:rPr>
          <w:rStyle w:val="17"/>
          <w:rFonts w:hint="eastAsia"/>
        </w:rPr>
        <w:t>6566</w:t>
      </w:r>
      <w:r w:rsidR="00101931" w:rsidRPr="005869EF">
        <w:rPr>
          <w:rStyle w:val="17"/>
          <w:rFonts w:hint="eastAsia"/>
        </w:rPr>
        <w:t>-</w:t>
      </w:r>
      <w:r w:rsidR="00101931" w:rsidRPr="005869EF">
        <w:rPr>
          <w:rStyle w:val="17"/>
        </w:rPr>
        <w:t>2010</w:t>
      </w:r>
      <w:r w:rsidR="00082B7F" w:rsidRPr="005869EF">
        <w:rPr>
          <w:rStyle w:val="17"/>
          <w:rFonts w:hint="eastAsia"/>
        </w:rPr>
        <w:t>的规定。</w:t>
      </w:r>
      <w:bookmarkEnd w:id="134"/>
    </w:p>
    <w:p w14:paraId="4174CE72" w14:textId="094AEAD9" w:rsidR="00082B7F" w:rsidRPr="005869EF" w:rsidRDefault="004F329D" w:rsidP="00622804">
      <w:pPr>
        <w:pStyle w:val="afc"/>
        <w:rPr>
          <w:rStyle w:val="17"/>
        </w:rPr>
      </w:pPr>
      <w:bookmarkStart w:id="135" w:name="_Toc27147359"/>
      <w:r w:rsidRPr="005869EF">
        <w:rPr>
          <w:rStyle w:val="17"/>
        </w:rPr>
        <w:t>8</w:t>
      </w:r>
      <w:r w:rsidR="00082B7F" w:rsidRPr="005869EF">
        <w:rPr>
          <w:rStyle w:val="17"/>
        </w:rPr>
        <w:t>.2</w:t>
      </w:r>
      <w:r w:rsidR="00082B7F" w:rsidRPr="005869EF">
        <w:rPr>
          <w:rStyle w:val="17"/>
          <w:rFonts w:hint="eastAsia"/>
        </w:rPr>
        <w:t>再生产品认证</w:t>
      </w:r>
      <w:bookmarkEnd w:id="135"/>
    </w:p>
    <w:p w14:paraId="3920B1C6" w14:textId="1A2041A7" w:rsidR="00082B7F" w:rsidRPr="005869EF" w:rsidRDefault="004F329D" w:rsidP="00082B7F">
      <w:pPr>
        <w:rPr>
          <w:rStyle w:val="17"/>
        </w:rPr>
      </w:pPr>
      <w:bookmarkStart w:id="136" w:name="_Toc27147360"/>
      <w:r w:rsidRPr="00622804">
        <w:rPr>
          <w:rStyle w:val="17"/>
          <w:b/>
        </w:rPr>
        <w:t>8</w:t>
      </w:r>
      <w:r w:rsidR="00082B7F" w:rsidRPr="00622804">
        <w:rPr>
          <w:rStyle w:val="17"/>
          <w:b/>
        </w:rPr>
        <w:t>.2.1</w:t>
      </w:r>
      <w:r w:rsidR="00082B7F" w:rsidRPr="005869EF">
        <w:rPr>
          <w:rStyle w:val="17"/>
          <w:rFonts w:hint="eastAsia"/>
        </w:rPr>
        <w:t>申请建筑</w:t>
      </w:r>
      <w:r w:rsidR="00A67CD5" w:rsidRPr="005869EF">
        <w:rPr>
          <w:rStyle w:val="17"/>
          <w:rFonts w:hint="eastAsia"/>
        </w:rPr>
        <w:t>固体</w:t>
      </w:r>
      <w:r w:rsidR="00082B7F" w:rsidRPr="005869EF">
        <w:rPr>
          <w:rStyle w:val="17"/>
          <w:rFonts w:hint="eastAsia"/>
        </w:rPr>
        <w:t>废弃物综合利用产品认证的企业须符合以下条件：</w:t>
      </w:r>
      <w:bookmarkEnd w:id="136"/>
    </w:p>
    <w:p w14:paraId="08EA579A" w14:textId="11A11F47" w:rsidR="007441B7" w:rsidRPr="005869EF" w:rsidRDefault="0027625E" w:rsidP="005869EF">
      <w:pPr>
        <w:ind w:firstLineChars="200" w:firstLine="562"/>
        <w:rPr>
          <w:rStyle w:val="17"/>
        </w:rPr>
      </w:pPr>
      <w:bookmarkStart w:id="137" w:name="_Toc27147361"/>
      <w:r w:rsidRPr="005869EF">
        <w:rPr>
          <w:rStyle w:val="17"/>
          <w:rFonts w:hint="eastAsia"/>
          <w:b/>
        </w:rPr>
        <w:t>1</w:t>
      </w:r>
      <w:r w:rsidRPr="005869EF">
        <w:rPr>
          <w:rStyle w:val="17"/>
          <w:b/>
        </w:rPr>
        <w:t xml:space="preserve">. </w:t>
      </w:r>
      <w:r w:rsidR="007441B7" w:rsidRPr="005869EF">
        <w:rPr>
          <w:rStyle w:val="17"/>
          <w:rFonts w:hint="eastAsia"/>
        </w:rPr>
        <w:t>建筑</w:t>
      </w:r>
      <w:r w:rsidR="00A67CD5" w:rsidRPr="005869EF">
        <w:rPr>
          <w:rStyle w:val="17"/>
          <w:rFonts w:hint="eastAsia"/>
        </w:rPr>
        <w:t>固体</w:t>
      </w:r>
      <w:r w:rsidR="007441B7" w:rsidRPr="005869EF">
        <w:rPr>
          <w:rStyle w:val="17"/>
          <w:rFonts w:hint="eastAsia"/>
        </w:rPr>
        <w:t>废弃物资源化利用企业处理厂建设生产符合《建筑</w:t>
      </w:r>
      <w:r w:rsidR="00A67CD5" w:rsidRPr="005869EF">
        <w:rPr>
          <w:rStyle w:val="17"/>
          <w:rFonts w:hint="eastAsia"/>
        </w:rPr>
        <w:t>固体</w:t>
      </w:r>
      <w:r w:rsidR="007441B7" w:rsidRPr="005869EF">
        <w:rPr>
          <w:rStyle w:val="17"/>
          <w:rFonts w:hint="eastAsia"/>
        </w:rPr>
        <w:t>废弃物再生工厂设计标准》</w:t>
      </w:r>
      <w:r w:rsidR="007441B7" w:rsidRPr="005869EF">
        <w:rPr>
          <w:rStyle w:val="17"/>
          <w:rFonts w:hint="eastAsia"/>
        </w:rPr>
        <w:t>G</w:t>
      </w:r>
      <w:r w:rsidR="007441B7" w:rsidRPr="005869EF">
        <w:rPr>
          <w:rStyle w:val="17"/>
        </w:rPr>
        <w:t>B51322-2018</w:t>
      </w:r>
      <w:r w:rsidR="007441B7" w:rsidRPr="005869EF">
        <w:rPr>
          <w:rStyle w:val="17"/>
          <w:rFonts w:hint="eastAsia"/>
        </w:rPr>
        <w:t>规定；</w:t>
      </w:r>
      <w:bookmarkEnd w:id="137"/>
    </w:p>
    <w:p w14:paraId="3650C1E9" w14:textId="19437E89" w:rsidR="00082B7F" w:rsidRPr="005869EF" w:rsidRDefault="0027625E" w:rsidP="005869EF">
      <w:pPr>
        <w:ind w:firstLineChars="200" w:firstLine="562"/>
        <w:rPr>
          <w:rStyle w:val="17"/>
        </w:rPr>
      </w:pPr>
      <w:bookmarkStart w:id="138" w:name="_Toc27147362"/>
      <w:r w:rsidRPr="005869EF">
        <w:rPr>
          <w:rStyle w:val="17"/>
          <w:b/>
        </w:rPr>
        <w:t>2.</w:t>
      </w:r>
      <w:r>
        <w:rPr>
          <w:rStyle w:val="17"/>
        </w:rPr>
        <w:t xml:space="preserve"> </w:t>
      </w:r>
      <w:r w:rsidR="00082B7F" w:rsidRPr="005869EF">
        <w:rPr>
          <w:rStyle w:val="17"/>
          <w:rFonts w:hint="eastAsia"/>
        </w:rPr>
        <w:t>取得市建设行政主管部门出具的关于建筑固体废弃物处置核准或备案的文件；</w:t>
      </w:r>
      <w:bookmarkEnd w:id="138"/>
    </w:p>
    <w:p w14:paraId="532BDE56" w14:textId="0E8F29B6" w:rsidR="00082B7F" w:rsidRPr="005869EF" w:rsidRDefault="0027625E" w:rsidP="005869EF">
      <w:pPr>
        <w:ind w:firstLineChars="200" w:firstLine="562"/>
        <w:rPr>
          <w:rStyle w:val="17"/>
        </w:rPr>
      </w:pPr>
      <w:bookmarkStart w:id="139" w:name="_Toc27147363"/>
      <w:r w:rsidRPr="005869EF">
        <w:rPr>
          <w:rStyle w:val="17"/>
          <w:b/>
        </w:rPr>
        <w:t xml:space="preserve">3. </w:t>
      </w:r>
      <w:r w:rsidR="00082B7F" w:rsidRPr="005869EF">
        <w:rPr>
          <w:rStyle w:val="17"/>
          <w:rFonts w:hint="eastAsia"/>
        </w:rPr>
        <w:t>未采用纳入国家高耗能落后机电设备（产品）淘汰目录的设备，高污染生产工艺；</w:t>
      </w:r>
      <w:bookmarkEnd w:id="139"/>
    </w:p>
    <w:p w14:paraId="54FD6926" w14:textId="25403198" w:rsidR="00082B7F" w:rsidRPr="005869EF" w:rsidRDefault="0027625E" w:rsidP="005869EF">
      <w:pPr>
        <w:ind w:firstLineChars="200" w:firstLine="562"/>
        <w:rPr>
          <w:rStyle w:val="17"/>
        </w:rPr>
      </w:pPr>
      <w:bookmarkStart w:id="140" w:name="_Toc27147364"/>
      <w:r w:rsidRPr="005869EF">
        <w:rPr>
          <w:rStyle w:val="17"/>
          <w:b/>
        </w:rPr>
        <w:t>4.</w:t>
      </w:r>
      <w:r>
        <w:rPr>
          <w:rStyle w:val="17"/>
        </w:rPr>
        <w:t xml:space="preserve"> </w:t>
      </w:r>
      <w:r w:rsidR="00082B7F" w:rsidRPr="005869EF">
        <w:rPr>
          <w:rStyle w:val="17"/>
          <w:rFonts w:hint="eastAsia"/>
        </w:rPr>
        <w:t>申请认证的产品应当以建筑固体废弃物为主要原料，注明建筑固体废弃物组成、各成分质量占比，生产设备、检测设备、生产工艺流程图等</w:t>
      </w:r>
      <w:r w:rsidR="00FA27A1" w:rsidRPr="005869EF">
        <w:rPr>
          <w:rStyle w:val="17"/>
          <w:rFonts w:hint="eastAsia"/>
        </w:rPr>
        <w:t>。</w:t>
      </w:r>
      <w:bookmarkEnd w:id="140"/>
    </w:p>
    <w:p w14:paraId="5CE05A81" w14:textId="62836DB2" w:rsidR="00074C1B" w:rsidRPr="005869EF" w:rsidRDefault="004F329D" w:rsidP="008D79DE">
      <w:pPr>
        <w:rPr>
          <w:rStyle w:val="17"/>
        </w:rPr>
      </w:pPr>
      <w:bookmarkStart w:id="141" w:name="_Toc27147365"/>
      <w:r w:rsidRPr="00622804">
        <w:rPr>
          <w:rStyle w:val="17"/>
          <w:b/>
        </w:rPr>
        <w:t>8</w:t>
      </w:r>
      <w:r w:rsidR="00082B7F" w:rsidRPr="00622804">
        <w:rPr>
          <w:rStyle w:val="17"/>
          <w:b/>
        </w:rPr>
        <w:t>.2.2</w:t>
      </w:r>
      <w:r w:rsidR="00082B7F" w:rsidRPr="005869EF">
        <w:rPr>
          <w:rStyle w:val="17"/>
          <w:rFonts w:hint="eastAsia"/>
        </w:rPr>
        <w:t>建筑</w:t>
      </w:r>
      <w:r w:rsidR="00A67CD5" w:rsidRPr="005869EF">
        <w:rPr>
          <w:rStyle w:val="17"/>
          <w:rFonts w:hint="eastAsia"/>
        </w:rPr>
        <w:t>固体</w:t>
      </w:r>
      <w:r w:rsidR="00082B7F" w:rsidRPr="005869EF">
        <w:rPr>
          <w:rStyle w:val="17"/>
          <w:rFonts w:hint="eastAsia"/>
        </w:rPr>
        <w:t>废弃物综合利用产品认证的认证模式为：型式检验</w:t>
      </w:r>
      <w:r w:rsidR="00082B7F" w:rsidRPr="005869EF">
        <w:rPr>
          <w:rStyle w:val="17"/>
          <w:rFonts w:hint="eastAsia"/>
        </w:rPr>
        <w:t>+</w:t>
      </w:r>
      <w:r w:rsidR="00082B7F" w:rsidRPr="005869EF">
        <w:rPr>
          <w:rStyle w:val="17"/>
          <w:rFonts w:hint="eastAsia"/>
        </w:rPr>
        <w:t>初始生产场地检查</w:t>
      </w:r>
      <w:r w:rsidR="00082B7F" w:rsidRPr="005869EF">
        <w:rPr>
          <w:rStyle w:val="17"/>
          <w:rFonts w:hint="eastAsia"/>
        </w:rPr>
        <w:t>+</w:t>
      </w:r>
      <w:r w:rsidR="00082B7F" w:rsidRPr="005869EF">
        <w:rPr>
          <w:rStyle w:val="17"/>
          <w:rFonts w:hint="eastAsia"/>
        </w:rPr>
        <w:t>获证后监督。型式检验的项目按照相应的标准规定方法对全部适用项目进行检测并判定，对无型式检验项目的产品按设计规定的产品性能进行检测，如果所有项目均符合标准要求，才检验结论判定为合格；初始生产地检查，主要是到建筑固体废弃物处理厂检查再生产品质量保证能力、再生产品一致性和建筑固体废弃物成分比例；获证后监督，主要是对认证产品抽样检查。</w:t>
      </w:r>
      <w:bookmarkEnd w:id="141"/>
    </w:p>
    <w:sectPr w:rsidR="00074C1B" w:rsidRPr="005869EF" w:rsidSect="00422B18">
      <w:footerReference w:type="default" r:id="rId13"/>
      <w:pgSz w:w="11906" w:h="16838"/>
      <w:pgMar w:top="1440" w:right="1800" w:bottom="1440" w:left="1800"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53F4C" w14:textId="77777777" w:rsidR="0047628E" w:rsidRDefault="0047628E" w:rsidP="00564B28">
      <w:pPr>
        <w:spacing w:line="240" w:lineRule="auto"/>
        <w:ind w:firstLine="560"/>
      </w:pPr>
      <w:r>
        <w:separator/>
      </w:r>
    </w:p>
  </w:endnote>
  <w:endnote w:type="continuationSeparator" w:id="0">
    <w:p w14:paraId="02AC2595" w14:textId="77777777" w:rsidR="0047628E" w:rsidRDefault="0047628E" w:rsidP="00564B2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B07F" w14:textId="778FCBBC" w:rsidR="005D4CB5" w:rsidRDefault="005D4CB5">
    <w:pPr>
      <w:pStyle w:val="a7"/>
      <w:jc w:val="center"/>
    </w:pPr>
  </w:p>
  <w:p w14:paraId="1D924AA6" w14:textId="77777777" w:rsidR="005D4CB5" w:rsidRDefault="005D4CB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DFE1" w14:textId="52C8ADAC" w:rsidR="005D4CB5" w:rsidRDefault="005D4CB5">
    <w:pPr>
      <w:pStyle w:val="a7"/>
      <w:jc w:val="center"/>
    </w:pPr>
  </w:p>
  <w:p w14:paraId="5F74DE44" w14:textId="77777777" w:rsidR="005D4CB5" w:rsidRDefault="005D4C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862683"/>
      <w:docPartObj>
        <w:docPartGallery w:val="Page Numbers (Bottom of Page)"/>
        <w:docPartUnique/>
      </w:docPartObj>
    </w:sdtPr>
    <w:sdtEndPr/>
    <w:sdtContent>
      <w:p w14:paraId="64B151A2" w14:textId="34503C37" w:rsidR="005D4CB5" w:rsidRDefault="005D4CB5">
        <w:pPr>
          <w:pStyle w:val="a7"/>
          <w:jc w:val="center"/>
        </w:pPr>
        <w:r>
          <w:fldChar w:fldCharType="begin"/>
        </w:r>
        <w:r>
          <w:instrText>PAGE   \* MERGEFORMAT</w:instrText>
        </w:r>
        <w:r>
          <w:fldChar w:fldCharType="separate"/>
        </w:r>
        <w:r w:rsidRPr="001424B8">
          <w:rPr>
            <w:noProof/>
            <w:lang w:val="zh-CN"/>
          </w:rPr>
          <w:t>18</w:t>
        </w:r>
        <w:r>
          <w:fldChar w:fldCharType="end"/>
        </w:r>
      </w:p>
    </w:sdtContent>
  </w:sdt>
  <w:p w14:paraId="66A5DCEA" w14:textId="77777777" w:rsidR="005D4CB5" w:rsidRDefault="005D4CB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594D" w14:textId="77777777" w:rsidR="0047628E" w:rsidRDefault="0047628E" w:rsidP="00564B28">
      <w:pPr>
        <w:spacing w:line="240" w:lineRule="auto"/>
        <w:ind w:firstLine="560"/>
      </w:pPr>
      <w:r>
        <w:separator/>
      </w:r>
    </w:p>
  </w:footnote>
  <w:footnote w:type="continuationSeparator" w:id="0">
    <w:p w14:paraId="27E8B930" w14:textId="77777777" w:rsidR="0047628E" w:rsidRDefault="0047628E" w:rsidP="00564B28">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13E3" w14:textId="2200F00F" w:rsidR="005D4CB5" w:rsidRPr="00422B18" w:rsidRDefault="005D4CB5" w:rsidP="00422B18">
    <w:pPr>
      <w:pStyle w:val="a5"/>
      <w:rPr>
        <w:rFonts w:ascii="宋体" w:eastAsia="宋体" w:hAnsi="宋体"/>
      </w:rPr>
    </w:pPr>
    <w:r w:rsidRPr="00D21C75">
      <w:rPr>
        <w:rFonts w:ascii="宋体" w:eastAsia="宋体" w:hAnsi="宋体" w:hint="eastAsia"/>
      </w:rPr>
      <w:t>武汉市建筑固体废弃物再生产品应用技术导则（</w:t>
    </w:r>
    <w:r>
      <w:rPr>
        <w:rFonts w:ascii="宋体" w:eastAsia="宋体" w:hAnsi="宋体" w:hint="eastAsia"/>
      </w:rPr>
      <w:t>试行</w:t>
    </w:r>
    <w:r w:rsidRPr="00D21C75">
      <w:rPr>
        <w:rFonts w:ascii="宋体" w:eastAsia="宋体" w:hAnsi="宋体"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FC3A" w14:textId="7CE7EB04" w:rsidR="005D4CB5" w:rsidRPr="00422B18" w:rsidRDefault="005D4CB5" w:rsidP="00422B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A53"/>
    <w:multiLevelType w:val="hybridMultilevel"/>
    <w:tmpl w:val="D5B03D62"/>
    <w:lvl w:ilvl="0" w:tplc="81C297D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720903"/>
    <w:multiLevelType w:val="hybridMultilevel"/>
    <w:tmpl w:val="9F4EE792"/>
    <w:lvl w:ilvl="0" w:tplc="B94C1B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127B64"/>
    <w:multiLevelType w:val="hybridMultilevel"/>
    <w:tmpl w:val="C6DC7B36"/>
    <w:lvl w:ilvl="0" w:tplc="627A3AF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5865FD"/>
    <w:multiLevelType w:val="hybridMultilevel"/>
    <w:tmpl w:val="37EA7B7E"/>
    <w:lvl w:ilvl="0" w:tplc="C292ECFA">
      <w:start w:val="1"/>
      <w:numFmt w:val="chineseCountingThousand"/>
      <w:suff w:val="nothing"/>
      <w:lvlText w:val="第%1条"/>
      <w:lvlJc w:val="left"/>
      <w:pPr>
        <w:ind w:left="0" w:firstLine="600"/>
      </w:pPr>
      <w:rPr>
        <w:rFonts w:eastAsia="黑体" w:hint="eastAsia"/>
        <w:b/>
        <w:i w:val="0"/>
        <w:sz w:val="28"/>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60810CE6"/>
    <w:multiLevelType w:val="multilevel"/>
    <w:tmpl w:val="60810CE6"/>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6227CFA"/>
    <w:multiLevelType w:val="multilevel"/>
    <w:tmpl w:val="66227CFA"/>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9430837"/>
    <w:multiLevelType w:val="hybridMultilevel"/>
    <w:tmpl w:val="61A42732"/>
    <w:lvl w:ilvl="0" w:tplc="C292ECFA">
      <w:start w:val="1"/>
      <w:numFmt w:val="chineseCountingThousand"/>
      <w:suff w:val="nothing"/>
      <w:lvlText w:val="第%1条"/>
      <w:lvlJc w:val="left"/>
      <w:pPr>
        <w:ind w:left="0" w:firstLine="600"/>
      </w:pPr>
      <w:rPr>
        <w:rFonts w:eastAsia="黑体" w:hint="eastAsia"/>
        <w:b/>
        <w:i w:val="0"/>
        <w:sz w:val="28"/>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40"/>
    <w:rsid w:val="000138CB"/>
    <w:rsid w:val="00013BD4"/>
    <w:rsid w:val="00016861"/>
    <w:rsid w:val="000259B1"/>
    <w:rsid w:val="000263F8"/>
    <w:rsid w:val="0003313E"/>
    <w:rsid w:val="000341C8"/>
    <w:rsid w:val="00042192"/>
    <w:rsid w:val="00042F96"/>
    <w:rsid w:val="00047202"/>
    <w:rsid w:val="00074C1B"/>
    <w:rsid w:val="00074D41"/>
    <w:rsid w:val="0007541C"/>
    <w:rsid w:val="00082B7F"/>
    <w:rsid w:val="00092BAA"/>
    <w:rsid w:val="000A0A49"/>
    <w:rsid w:val="000A1478"/>
    <w:rsid w:val="000A405C"/>
    <w:rsid w:val="000A5CDF"/>
    <w:rsid w:val="000D3859"/>
    <w:rsid w:val="000D6D26"/>
    <w:rsid w:val="000E6688"/>
    <w:rsid w:val="000E7EE9"/>
    <w:rsid w:val="000F1D8A"/>
    <w:rsid w:val="00101931"/>
    <w:rsid w:val="00110633"/>
    <w:rsid w:val="00110ECD"/>
    <w:rsid w:val="0012099B"/>
    <w:rsid w:val="00127B18"/>
    <w:rsid w:val="00141B05"/>
    <w:rsid w:val="00142224"/>
    <w:rsid w:val="001424B8"/>
    <w:rsid w:val="00147033"/>
    <w:rsid w:val="001651CD"/>
    <w:rsid w:val="00195B2D"/>
    <w:rsid w:val="001964C5"/>
    <w:rsid w:val="001A2645"/>
    <w:rsid w:val="001A7A8A"/>
    <w:rsid w:val="001B0591"/>
    <w:rsid w:val="001B05E6"/>
    <w:rsid w:val="001C68E5"/>
    <w:rsid w:val="001E0A22"/>
    <w:rsid w:val="001E7FB6"/>
    <w:rsid w:val="001F6020"/>
    <w:rsid w:val="0023007F"/>
    <w:rsid w:val="00231792"/>
    <w:rsid w:val="00233CB8"/>
    <w:rsid w:val="00234149"/>
    <w:rsid w:val="002527CD"/>
    <w:rsid w:val="00253A14"/>
    <w:rsid w:val="00255FBE"/>
    <w:rsid w:val="002564C6"/>
    <w:rsid w:val="00256747"/>
    <w:rsid w:val="0026587D"/>
    <w:rsid w:val="00272337"/>
    <w:rsid w:val="0027625E"/>
    <w:rsid w:val="00280640"/>
    <w:rsid w:val="00290BBB"/>
    <w:rsid w:val="00294177"/>
    <w:rsid w:val="002A21CD"/>
    <w:rsid w:val="002A35AD"/>
    <w:rsid w:val="002C78B4"/>
    <w:rsid w:val="002F4FDB"/>
    <w:rsid w:val="002F68C8"/>
    <w:rsid w:val="00305BE3"/>
    <w:rsid w:val="00305FDA"/>
    <w:rsid w:val="00311FF8"/>
    <w:rsid w:val="00320153"/>
    <w:rsid w:val="0032109D"/>
    <w:rsid w:val="00322A0E"/>
    <w:rsid w:val="00345A0B"/>
    <w:rsid w:val="00353E66"/>
    <w:rsid w:val="0036062F"/>
    <w:rsid w:val="003621DB"/>
    <w:rsid w:val="00362A93"/>
    <w:rsid w:val="00367D17"/>
    <w:rsid w:val="00370CD7"/>
    <w:rsid w:val="00374FAF"/>
    <w:rsid w:val="00381C76"/>
    <w:rsid w:val="0038368C"/>
    <w:rsid w:val="00390487"/>
    <w:rsid w:val="003A482A"/>
    <w:rsid w:val="003B0C5B"/>
    <w:rsid w:val="003C190F"/>
    <w:rsid w:val="003C5258"/>
    <w:rsid w:val="003D5FA5"/>
    <w:rsid w:val="003E094A"/>
    <w:rsid w:val="003E09D1"/>
    <w:rsid w:val="003F2E7A"/>
    <w:rsid w:val="003F5FA1"/>
    <w:rsid w:val="00402F2D"/>
    <w:rsid w:val="004149A8"/>
    <w:rsid w:val="00422B18"/>
    <w:rsid w:val="00424627"/>
    <w:rsid w:val="004351BC"/>
    <w:rsid w:val="00441996"/>
    <w:rsid w:val="0044444B"/>
    <w:rsid w:val="004456BB"/>
    <w:rsid w:val="00452D85"/>
    <w:rsid w:val="00457CE5"/>
    <w:rsid w:val="00472ED6"/>
    <w:rsid w:val="0047628E"/>
    <w:rsid w:val="00490F88"/>
    <w:rsid w:val="004B5B80"/>
    <w:rsid w:val="004C6062"/>
    <w:rsid w:val="004D3C08"/>
    <w:rsid w:val="004E1A6F"/>
    <w:rsid w:val="004F0548"/>
    <w:rsid w:val="004F329D"/>
    <w:rsid w:val="004F5C81"/>
    <w:rsid w:val="00506958"/>
    <w:rsid w:val="0052335E"/>
    <w:rsid w:val="00527D3A"/>
    <w:rsid w:val="005309B4"/>
    <w:rsid w:val="00544350"/>
    <w:rsid w:val="00553CAB"/>
    <w:rsid w:val="0055628E"/>
    <w:rsid w:val="00563BD6"/>
    <w:rsid w:val="00564B28"/>
    <w:rsid w:val="0056669C"/>
    <w:rsid w:val="005673E5"/>
    <w:rsid w:val="00571C5E"/>
    <w:rsid w:val="00574823"/>
    <w:rsid w:val="005801E8"/>
    <w:rsid w:val="005869EF"/>
    <w:rsid w:val="00590B1D"/>
    <w:rsid w:val="005912FD"/>
    <w:rsid w:val="005932D6"/>
    <w:rsid w:val="005B126E"/>
    <w:rsid w:val="005B1B84"/>
    <w:rsid w:val="005B76B6"/>
    <w:rsid w:val="005D4CB5"/>
    <w:rsid w:val="005D52D1"/>
    <w:rsid w:val="005D5C3D"/>
    <w:rsid w:val="005E53AE"/>
    <w:rsid w:val="006013E9"/>
    <w:rsid w:val="00622804"/>
    <w:rsid w:val="0062327C"/>
    <w:rsid w:val="00640438"/>
    <w:rsid w:val="0065313F"/>
    <w:rsid w:val="006547D7"/>
    <w:rsid w:val="0066540D"/>
    <w:rsid w:val="00672342"/>
    <w:rsid w:val="00676064"/>
    <w:rsid w:val="00682F8C"/>
    <w:rsid w:val="006973A3"/>
    <w:rsid w:val="006A6545"/>
    <w:rsid w:val="006B0AA5"/>
    <w:rsid w:val="006B2DCB"/>
    <w:rsid w:val="006B36F3"/>
    <w:rsid w:val="006F216F"/>
    <w:rsid w:val="006F22AC"/>
    <w:rsid w:val="006F3047"/>
    <w:rsid w:val="006F3DA8"/>
    <w:rsid w:val="00717FDF"/>
    <w:rsid w:val="007325BC"/>
    <w:rsid w:val="0073512E"/>
    <w:rsid w:val="007441B7"/>
    <w:rsid w:val="007511DC"/>
    <w:rsid w:val="00761589"/>
    <w:rsid w:val="00765E85"/>
    <w:rsid w:val="007735D2"/>
    <w:rsid w:val="0077379F"/>
    <w:rsid w:val="00773FD9"/>
    <w:rsid w:val="00786FAE"/>
    <w:rsid w:val="007906EF"/>
    <w:rsid w:val="00793DBC"/>
    <w:rsid w:val="007A1525"/>
    <w:rsid w:val="007A4E4E"/>
    <w:rsid w:val="007A74B1"/>
    <w:rsid w:val="007B5B43"/>
    <w:rsid w:val="007C74CD"/>
    <w:rsid w:val="007D4417"/>
    <w:rsid w:val="007F1071"/>
    <w:rsid w:val="007F6E91"/>
    <w:rsid w:val="008020D1"/>
    <w:rsid w:val="008233DE"/>
    <w:rsid w:val="008418D6"/>
    <w:rsid w:val="00842AF1"/>
    <w:rsid w:val="008539C4"/>
    <w:rsid w:val="0086345D"/>
    <w:rsid w:val="00876CF4"/>
    <w:rsid w:val="00882AD3"/>
    <w:rsid w:val="008B7FD4"/>
    <w:rsid w:val="008C4D35"/>
    <w:rsid w:val="008C7C6E"/>
    <w:rsid w:val="008D79DE"/>
    <w:rsid w:val="008F53E7"/>
    <w:rsid w:val="008F6CE4"/>
    <w:rsid w:val="00910886"/>
    <w:rsid w:val="00913AD0"/>
    <w:rsid w:val="00921DC6"/>
    <w:rsid w:val="00927F4B"/>
    <w:rsid w:val="009312EB"/>
    <w:rsid w:val="00937FD7"/>
    <w:rsid w:val="00941524"/>
    <w:rsid w:val="00944EE5"/>
    <w:rsid w:val="00945D31"/>
    <w:rsid w:val="0096740D"/>
    <w:rsid w:val="00973C4B"/>
    <w:rsid w:val="00974F24"/>
    <w:rsid w:val="009758E1"/>
    <w:rsid w:val="009A1BE3"/>
    <w:rsid w:val="009B35EE"/>
    <w:rsid w:val="009D122C"/>
    <w:rsid w:val="009D4899"/>
    <w:rsid w:val="009F0465"/>
    <w:rsid w:val="009F3589"/>
    <w:rsid w:val="009F43C7"/>
    <w:rsid w:val="00A10798"/>
    <w:rsid w:val="00A10F25"/>
    <w:rsid w:val="00A124DE"/>
    <w:rsid w:val="00A14042"/>
    <w:rsid w:val="00A14DF3"/>
    <w:rsid w:val="00A36924"/>
    <w:rsid w:val="00A54E4A"/>
    <w:rsid w:val="00A56066"/>
    <w:rsid w:val="00A5776E"/>
    <w:rsid w:val="00A66D90"/>
    <w:rsid w:val="00A67CD5"/>
    <w:rsid w:val="00A70B63"/>
    <w:rsid w:val="00A7688D"/>
    <w:rsid w:val="00A8077F"/>
    <w:rsid w:val="00A96F6F"/>
    <w:rsid w:val="00AA0C24"/>
    <w:rsid w:val="00AB381F"/>
    <w:rsid w:val="00AB66F0"/>
    <w:rsid w:val="00AC5F23"/>
    <w:rsid w:val="00AE1378"/>
    <w:rsid w:val="00AE4916"/>
    <w:rsid w:val="00AE6015"/>
    <w:rsid w:val="00AF2F61"/>
    <w:rsid w:val="00AF36FA"/>
    <w:rsid w:val="00AF65A8"/>
    <w:rsid w:val="00AF6679"/>
    <w:rsid w:val="00B21C84"/>
    <w:rsid w:val="00B22787"/>
    <w:rsid w:val="00B24383"/>
    <w:rsid w:val="00B244F9"/>
    <w:rsid w:val="00B24B1A"/>
    <w:rsid w:val="00B44CE8"/>
    <w:rsid w:val="00B54878"/>
    <w:rsid w:val="00B6328C"/>
    <w:rsid w:val="00B723FA"/>
    <w:rsid w:val="00B73E40"/>
    <w:rsid w:val="00B75620"/>
    <w:rsid w:val="00B818C7"/>
    <w:rsid w:val="00BB5478"/>
    <w:rsid w:val="00BB6769"/>
    <w:rsid w:val="00BC32CE"/>
    <w:rsid w:val="00BD3983"/>
    <w:rsid w:val="00BD4785"/>
    <w:rsid w:val="00C0773C"/>
    <w:rsid w:val="00C10AE8"/>
    <w:rsid w:val="00C16003"/>
    <w:rsid w:val="00C21819"/>
    <w:rsid w:val="00C24BA5"/>
    <w:rsid w:val="00C54699"/>
    <w:rsid w:val="00C64087"/>
    <w:rsid w:val="00C65056"/>
    <w:rsid w:val="00C7297A"/>
    <w:rsid w:val="00C77D6C"/>
    <w:rsid w:val="00C84D68"/>
    <w:rsid w:val="00C86D84"/>
    <w:rsid w:val="00CA4B59"/>
    <w:rsid w:val="00CB0EC3"/>
    <w:rsid w:val="00CE0525"/>
    <w:rsid w:val="00CE3A94"/>
    <w:rsid w:val="00CE6BB8"/>
    <w:rsid w:val="00CF06FF"/>
    <w:rsid w:val="00D05238"/>
    <w:rsid w:val="00D21C75"/>
    <w:rsid w:val="00D22AD6"/>
    <w:rsid w:val="00D46249"/>
    <w:rsid w:val="00D546FF"/>
    <w:rsid w:val="00D56076"/>
    <w:rsid w:val="00D90B67"/>
    <w:rsid w:val="00D96B08"/>
    <w:rsid w:val="00DA4B2B"/>
    <w:rsid w:val="00DC294C"/>
    <w:rsid w:val="00DC3305"/>
    <w:rsid w:val="00DD11AE"/>
    <w:rsid w:val="00DD38E0"/>
    <w:rsid w:val="00DE525D"/>
    <w:rsid w:val="00DE68F7"/>
    <w:rsid w:val="00DF4F25"/>
    <w:rsid w:val="00E03215"/>
    <w:rsid w:val="00E1147D"/>
    <w:rsid w:val="00E173E5"/>
    <w:rsid w:val="00E20AC5"/>
    <w:rsid w:val="00E20C48"/>
    <w:rsid w:val="00E328E6"/>
    <w:rsid w:val="00E338B5"/>
    <w:rsid w:val="00E346BE"/>
    <w:rsid w:val="00E57236"/>
    <w:rsid w:val="00E638AB"/>
    <w:rsid w:val="00E65FE1"/>
    <w:rsid w:val="00E71D60"/>
    <w:rsid w:val="00E85F43"/>
    <w:rsid w:val="00E948D3"/>
    <w:rsid w:val="00EA09F5"/>
    <w:rsid w:val="00EA1307"/>
    <w:rsid w:val="00EB4540"/>
    <w:rsid w:val="00EB59E3"/>
    <w:rsid w:val="00ED6256"/>
    <w:rsid w:val="00ED7AC0"/>
    <w:rsid w:val="00EE0134"/>
    <w:rsid w:val="00EF534B"/>
    <w:rsid w:val="00EF60DC"/>
    <w:rsid w:val="00F056CB"/>
    <w:rsid w:val="00F0607D"/>
    <w:rsid w:val="00F30F69"/>
    <w:rsid w:val="00F476A6"/>
    <w:rsid w:val="00F619BC"/>
    <w:rsid w:val="00F77B6E"/>
    <w:rsid w:val="00F94BBB"/>
    <w:rsid w:val="00FA27A1"/>
    <w:rsid w:val="00FA7A34"/>
    <w:rsid w:val="00FC737F"/>
    <w:rsid w:val="00FC79F2"/>
    <w:rsid w:val="00FD3BC3"/>
    <w:rsid w:val="00FF21D9"/>
    <w:rsid w:val="00FF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63F"/>
  <w15:chartTrackingRefBased/>
  <w15:docId w15:val="{1493AEB4-3F7A-4FB3-8ADA-AD5D7239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A1525"/>
    <w:pPr>
      <w:widowControl w:val="0"/>
      <w:adjustRightInd w:val="0"/>
      <w:snapToGrid w:val="0"/>
      <w:spacing w:line="360" w:lineRule="auto"/>
      <w:jc w:val="both"/>
    </w:pPr>
    <w:rPr>
      <w:rFonts w:ascii="Times New Roman" w:eastAsia="仿宋_GB2312" w:hAnsi="Times New Roman" w:cs="Times New Roman"/>
      <w:color w:val="000000"/>
      <w:sz w:val="28"/>
    </w:rPr>
  </w:style>
  <w:style w:type="paragraph" w:styleId="1">
    <w:name w:val="heading 1"/>
    <w:basedOn w:val="a"/>
    <w:next w:val="a"/>
    <w:link w:val="10"/>
    <w:uiPriority w:val="9"/>
    <w:rsid w:val="007A1525"/>
    <w:pPr>
      <w:keepNext/>
      <w:keepLines/>
      <w:spacing w:before="280" w:after="120"/>
      <w:outlineLvl w:val="0"/>
    </w:pPr>
    <w:rPr>
      <w:b/>
      <w:bCs/>
      <w:kern w:val="44"/>
      <w:szCs w:val="44"/>
    </w:rPr>
  </w:style>
  <w:style w:type="paragraph" w:styleId="2">
    <w:name w:val="heading 2"/>
    <w:basedOn w:val="a"/>
    <w:next w:val="a"/>
    <w:link w:val="20"/>
    <w:uiPriority w:val="9"/>
    <w:unhideWhenUsed/>
    <w:qFormat/>
    <w:rsid w:val="007A1525"/>
    <w:pPr>
      <w:keepNext/>
      <w:keepLines/>
      <w:spacing w:before="280" w:after="200" w:line="288" w:lineRule="auto"/>
      <w:outlineLvl w:val="1"/>
    </w:pPr>
    <w:rPr>
      <w:rFonts w:cstheme="majorBidi"/>
      <w:b/>
      <w:bCs/>
      <w:szCs w:val="32"/>
    </w:rPr>
  </w:style>
  <w:style w:type="paragraph" w:styleId="3">
    <w:name w:val="heading 3"/>
    <w:basedOn w:val="a"/>
    <w:next w:val="a"/>
    <w:link w:val="30"/>
    <w:uiPriority w:val="9"/>
    <w:qFormat/>
    <w:rsid w:val="00564B2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525"/>
    <w:rPr>
      <w:rFonts w:ascii="Times New Roman" w:eastAsia="仿宋_GB2312" w:hAnsi="Times New Roman" w:cs="Times New Roman"/>
      <w:b/>
      <w:bCs/>
      <w:color w:val="000000"/>
      <w:kern w:val="44"/>
      <w:sz w:val="28"/>
      <w:szCs w:val="44"/>
    </w:rPr>
  </w:style>
  <w:style w:type="paragraph" w:styleId="a3">
    <w:name w:val="Title"/>
    <w:basedOn w:val="a"/>
    <w:next w:val="a"/>
    <w:link w:val="a4"/>
    <w:uiPriority w:val="10"/>
    <w:qFormat/>
    <w:rsid w:val="00C24BA5"/>
    <w:pPr>
      <w:jc w:val="center"/>
      <w:outlineLvl w:val="0"/>
    </w:pPr>
    <w:rPr>
      <w:rFonts w:cstheme="majorBidi"/>
      <w:b/>
      <w:bCs/>
      <w:sz w:val="44"/>
      <w:szCs w:val="32"/>
    </w:rPr>
  </w:style>
  <w:style w:type="character" w:customStyle="1" w:styleId="a4">
    <w:name w:val="标题 字符"/>
    <w:basedOn w:val="a0"/>
    <w:link w:val="a3"/>
    <w:uiPriority w:val="10"/>
    <w:rsid w:val="00C24BA5"/>
    <w:rPr>
      <w:rFonts w:ascii="Times New Roman" w:eastAsia="宋体" w:hAnsi="Times New Roman" w:cstheme="majorBidi"/>
      <w:b/>
      <w:bCs/>
      <w:sz w:val="44"/>
      <w:szCs w:val="32"/>
    </w:rPr>
  </w:style>
  <w:style w:type="character" w:customStyle="1" w:styleId="20">
    <w:name w:val="标题 2 字符"/>
    <w:basedOn w:val="a0"/>
    <w:link w:val="2"/>
    <w:uiPriority w:val="9"/>
    <w:qFormat/>
    <w:rsid w:val="007A1525"/>
    <w:rPr>
      <w:rFonts w:ascii="Times New Roman" w:eastAsia="仿宋_GB2312" w:hAnsi="Times New Roman" w:cstheme="majorBidi"/>
      <w:b/>
      <w:bCs/>
      <w:color w:val="000000"/>
      <w:sz w:val="28"/>
      <w:szCs w:val="32"/>
    </w:rPr>
  </w:style>
  <w:style w:type="paragraph" w:styleId="a5">
    <w:name w:val="header"/>
    <w:basedOn w:val="a"/>
    <w:link w:val="a6"/>
    <w:uiPriority w:val="99"/>
    <w:unhideWhenUsed/>
    <w:qFormat/>
    <w:rsid w:val="00564B28"/>
    <w:pPr>
      <w:pBdr>
        <w:bottom w:val="single" w:sz="6" w:space="1" w:color="auto"/>
      </w:pBdr>
      <w:tabs>
        <w:tab w:val="center" w:pos="4153"/>
        <w:tab w:val="right" w:pos="8306"/>
      </w:tabs>
      <w:spacing w:line="240" w:lineRule="auto"/>
      <w:jc w:val="center"/>
    </w:pPr>
    <w:rPr>
      <w:sz w:val="18"/>
      <w:szCs w:val="18"/>
    </w:rPr>
  </w:style>
  <w:style w:type="character" w:customStyle="1" w:styleId="a6">
    <w:name w:val="页眉 字符"/>
    <w:basedOn w:val="a0"/>
    <w:link w:val="a5"/>
    <w:uiPriority w:val="99"/>
    <w:qFormat/>
    <w:rsid w:val="00564B28"/>
    <w:rPr>
      <w:rFonts w:ascii="Times New Roman" w:eastAsia="宋体" w:hAnsi="Times New Roman"/>
      <w:sz w:val="18"/>
      <w:szCs w:val="18"/>
    </w:rPr>
  </w:style>
  <w:style w:type="paragraph" w:styleId="a7">
    <w:name w:val="footer"/>
    <w:basedOn w:val="a"/>
    <w:link w:val="a8"/>
    <w:uiPriority w:val="99"/>
    <w:unhideWhenUsed/>
    <w:qFormat/>
    <w:rsid w:val="00564B28"/>
    <w:pPr>
      <w:tabs>
        <w:tab w:val="center" w:pos="4153"/>
        <w:tab w:val="right" w:pos="8306"/>
      </w:tabs>
      <w:spacing w:line="240" w:lineRule="auto"/>
      <w:jc w:val="left"/>
    </w:pPr>
    <w:rPr>
      <w:sz w:val="18"/>
      <w:szCs w:val="18"/>
    </w:rPr>
  </w:style>
  <w:style w:type="character" w:customStyle="1" w:styleId="a8">
    <w:name w:val="页脚 字符"/>
    <w:basedOn w:val="a0"/>
    <w:link w:val="a7"/>
    <w:uiPriority w:val="99"/>
    <w:qFormat/>
    <w:rsid w:val="00564B28"/>
    <w:rPr>
      <w:rFonts w:ascii="Times New Roman" w:eastAsia="宋体" w:hAnsi="Times New Roman"/>
      <w:sz w:val="18"/>
      <w:szCs w:val="18"/>
    </w:rPr>
  </w:style>
  <w:style w:type="character" w:customStyle="1" w:styleId="30">
    <w:name w:val="标题 3 字符"/>
    <w:basedOn w:val="a0"/>
    <w:link w:val="3"/>
    <w:uiPriority w:val="9"/>
    <w:qFormat/>
    <w:rsid w:val="00564B28"/>
    <w:rPr>
      <w:rFonts w:ascii="Times New Roman" w:eastAsia="仿宋_GB2312" w:hAnsi="Times New Roman" w:cs="Times New Roman"/>
      <w:b/>
      <w:color w:val="000000"/>
      <w:sz w:val="32"/>
    </w:rPr>
  </w:style>
  <w:style w:type="character" w:customStyle="1" w:styleId="a9">
    <w:name w:val="日期 字符"/>
    <w:uiPriority w:val="99"/>
    <w:semiHidden/>
    <w:qFormat/>
    <w:rsid w:val="00564B28"/>
    <w:rPr>
      <w:sz w:val="28"/>
    </w:rPr>
  </w:style>
  <w:style w:type="character" w:customStyle="1" w:styleId="21">
    <w:name w:val="标题2"/>
    <w:uiPriority w:val="9"/>
    <w:qFormat/>
    <w:rsid w:val="00564B28"/>
    <w:rPr>
      <w:rFonts w:ascii="Times New Roman" w:eastAsia="仿宋_GB2312" w:hAnsi="Times New Roman"/>
      <w:b/>
      <w:bCs/>
      <w:kern w:val="44"/>
      <w:sz w:val="28"/>
      <w:szCs w:val="44"/>
    </w:rPr>
  </w:style>
  <w:style w:type="character" w:styleId="aa">
    <w:name w:val="annotation reference"/>
    <w:uiPriority w:val="99"/>
    <w:unhideWhenUsed/>
    <w:qFormat/>
    <w:rsid w:val="00564B28"/>
    <w:rPr>
      <w:sz w:val="21"/>
      <w:szCs w:val="21"/>
    </w:rPr>
  </w:style>
  <w:style w:type="character" w:styleId="ab">
    <w:name w:val="Emphasis"/>
    <w:uiPriority w:val="20"/>
    <w:qFormat/>
    <w:rsid w:val="00564B28"/>
    <w:rPr>
      <w:i/>
    </w:rPr>
  </w:style>
  <w:style w:type="character" w:customStyle="1" w:styleId="ac">
    <w:name w:val="批注主题 字符"/>
    <w:link w:val="ad"/>
    <w:uiPriority w:val="99"/>
    <w:qFormat/>
    <w:rsid w:val="00564B28"/>
    <w:rPr>
      <w:b/>
      <w:bCs/>
      <w:sz w:val="28"/>
    </w:rPr>
  </w:style>
  <w:style w:type="character" w:styleId="ae">
    <w:name w:val="Strong"/>
    <w:uiPriority w:val="22"/>
    <w:qFormat/>
    <w:rsid w:val="00564B28"/>
    <w:rPr>
      <w:b/>
      <w:bCs/>
    </w:rPr>
  </w:style>
  <w:style w:type="character" w:customStyle="1" w:styleId="af">
    <w:name w:val="批注框文本 字符"/>
    <w:link w:val="af0"/>
    <w:uiPriority w:val="99"/>
    <w:qFormat/>
    <w:rsid w:val="00564B28"/>
    <w:rPr>
      <w:sz w:val="18"/>
      <w:szCs w:val="18"/>
    </w:rPr>
  </w:style>
  <w:style w:type="character" w:styleId="af1">
    <w:name w:val="Hyperlink"/>
    <w:uiPriority w:val="99"/>
    <w:unhideWhenUsed/>
    <w:qFormat/>
    <w:rsid w:val="00564B28"/>
    <w:rPr>
      <w:color w:val="0000FF"/>
      <w:u w:val="single"/>
    </w:rPr>
  </w:style>
  <w:style w:type="character" w:customStyle="1" w:styleId="af2">
    <w:name w:val="文档结构图 字符"/>
    <w:link w:val="af3"/>
    <w:uiPriority w:val="99"/>
    <w:qFormat/>
    <w:rsid w:val="00564B28"/>
    <w:rPr>
      <w:rFonts w:ascii="Microsoft YaHei UI" w:eastAsia="Microsoft YaHei UI"/>
      <w:sz w:val="18"/>
      <w:szCs w:val="18"/>
    </w:rPr>
  </w:style>
  <w:style w:type="character" w:customStyle="1" w:styleId="11">
    <w:name w:val="日期 字符1"/>
    <w:link w:val="af4"/>
    <w:qFormat/>
    <w:rsid w:val="00564B28"/>
    <w:rPr>
      <w:rFonts w:ascii="宋体" w:eastAsia="宋体"/>
      <w:sz w:val="24"/>
    </w:rPr>
  </w:style>
  <w:style w:type="character" w:customStyle="1" w:styleId="af5">
    <w:name w:val="批注文字 字符"/>
    <w:uiPriority w:val="99"/>
    <w:semiHidden/>
    <w:qFormat/>
    <w:rsid w:val="00564B28"/>
    <w:rPr>
      <w:kern w:val="2"/>
      <w:sz w:val="28"/>
      <w:szCs w:val="22"/>
    </w:rPr>
  </w:style>
  <w:style w:type="paragraph" w:customStyle="1" w:styleId="TOC1">
    <w:name w:val="TOC 标题1"/>
    <w:basedOn w:val="1"/>
    <w:next w:val="a"/>
    <w:uiPriority w:val="39"/>
    <w:unhideWhenUsed/>
    <w:qFormat/>
    <w:rsid w:val="00564B28"/>
    <w:pPr>
      <w:widowControl/>
      <w:adjustRightInd/>
      <w:snapToGrid/>
      <w:spacing w:line="259" w:lineRule="auto"/>
      <w:jc w:val="left"/>
      <w:outlineLvl w:val="9"/>
    </w:pPr>
    <w:rPr>
      <w:rFonts w:ascii="等线 Light" w:eastAsia="等线 Light" w:hAnsi="等线 Light"/>
      <w:b w:val="0"/>
      <w:bCs w:val="0"/>
      <w:color w:val="2F5496"/>
      <w:kern w:val="0"/>
      <w:sz w:val="32"/>
      <w:szCs w:val="32"/>
    </w:rPr>
  </w:style>
  <w:style w:type="paragraph" w:styleId="af6">
    <w:name w:val="Normal (Web)"/>
    <w:basedOn w:val="a"/>
    <w:uiPriority w:val="99"/>
    <w:unhideWhenUsed/>
    <w:qFormat/>
    <w:rsid w:val="00564B28"/>
    <w:pPr>
      <w:widowControl/>
      <w:adjustRightInd/>
      <w:snapToGrid/>
      <w:spacing w:before="100" w:beforeAutospacing="1" w:after="100" w:afterAutospacing="1" w:line="240" w:lineRule="auto"/>
      <w:jc w:val="left"/>
    </w:pPr>
    <w:rPr>
      <w:rFonts w:ascii="宋体" w:hAnsi="宋体" w:cs="宋体"/>
      <w:kern w:val="0"/>
      <w:sz w:val="24"/>
      <w:szCs w:val="24"/>
    </w:rPr>
  </w:style>
  <w:style w:type="paragraph" w:styleId="TOC10">
    <w:name w:val="toc 1"/>
    <w:basedOn w:val="a"/>
    <w:next w:val="a"/>
    <w:uiPriority w:val="39"/>
    <w:unhideWhenUsed/>
    <w:qFormat/>
    <w:rsid w:val="00564B28"/>
  </w:style>
  <w:style w:type="paragraph" w:styleId="af3">
    <w:name w:val="Document Map"/>
    <w:basedOn w:val="a"/>
    <w:link w:val="af2"/>
    <w:uiPriority w:val="99"/>
    <w:unhideWhenUsed/>
    <w:qFormat/>
    <w:rsid w:val="00564B28"/>
    <w:rPr>
      <w:rFonts w:ascii="Microsoft YaHei UI" w:eastAsia="Microsoft YaHei UI" w:hAnsiTheme="minorHAnsi" w:cstheme="minorBidi"/>
      <w:color w:val="auto"/>
      <w:sz w:val="18"/>
      <w:szCs w:val="18"/>
    </w:rPr>
  </w:style>
  <w:style w:type="character" w:customStyle="1" w:styleId="12">
    <w:name w:val="文档结构图 字符1"/>
    <w:basedOn w:val="a0"/>
    <w:uiPriority w:val="99"/>
    <w:semiHidden/>
    <w:rsid w:val="00564B28"/>
    <w:rPr>
      <w:rFonts w:ascii="Microsoft YaHei UI" w:eastAsia="Microsoft YaHei UI" w:hAnsi="Times New Roman" w:cs="Times New Roman"/>
      <w:color w:val="000000"/>
      <w:sz w:val="18"/>
      <w:szCs w:val="18"/>
    </w:rPr>
  </w:style>
  <w:style w:type="paragraph" w:styleId="TOC2">
    <w:name w:val="toc 2"/>
    <w:basedOn w:val="a"/>
    <w:next w:val="a"/>
    <w:uiPriority w:val="39"/>
    <w:unhideWhenUsed/>
    <w:qFormat/>
    <w:rsid w:val="00564B28"/>
    <w:pPr>
      <w:ind w:leftChars="200" w:left="420"/>
    </w:pPr>
  </w:style>
  <w:style w:type="paragraph" w:styleId="af0">
    <w:name w:val="Balloon Text"/>
    <w:basedOn w:val="a"/>
    <w:link w:val="af"/>
    <w:uiPriority w:val="99"/>
    <w:unhideWhenUsed/>
    <w:qFormat/>
    <w:rsid w:val="00564B28"/>
    <w:pPr>
      <w:spacing w:line="240" w:lineRule="auto"/>
    </w:pPr>
    <w:rPr>
      <w:rFonts w:asciiTheme="minorHAnsi" w:eastAsiaTheme="minorEastAsia" w:hAnsiTheme="minorHAnsi" w:cstheme="minorBidi"/>
      <w:color w:val="auto"/>
      <w:sz w:val="18"/>
      <w:szCs w:val="18"/>
    </w:rPr>
  </w:style>
  <w:style w:type="character" w:customStyle="1" w:styleId="13">
    <w:name w:val="批注框文本 字符1"/>
    <w:basedOn w:val="a0"/>
    <w:uiPriority w:val="99"/>
    <w:semiHidden/>
    <w:rsid w:val="00564B28"/>
    <w:rPr>
      <w:rFonts w:ascii="Times New Roman" w:eastAsia="仿宋_GB2312" w:hAnsi="Times New Roman" w:cs="Times New Roman"/>
      <w:color w:val="000000"/>
      <w:sz w:val="18"/>
      <w:szCs w:val="18"/>
    </w:rPr>
  </w:style>
  <w:style w:type="paragraph" w:styleId="af7">
    <w:name w:val="annotation text"/>
    <w:basedOn w:val="a"/>
    <w:link w:val="14"/>
    <w:uiPriority w:val="99"/>
    <w:unhideWhenUsed/>
    <w:qFormat/>
    <w:rsid w:val="00564B28"/>
    <w:pPr>
      <w:jc w:val="left"/>
    </w:pPr>
  </w:style>
  <w:style w:type="character" w:customStyle="1" w:styleId="14">
    <w:name w:val="批注文字 字符1"/>
    <w:basedOn w:val="a0"/>
    <w:link w:val="af7"/>
    <w:uiPriority w:val="99"/>
    <w:semiHidden/>
    <w:rsid w:val="00564B28"/>
    <w:rPr>
      <w:rFonts w:ascii="Times New Roman" w:eastAsia="仿宋_GB2312" w:hAnsi="Times New Roman" w:cs="Times New Roman"/>
      <w:color w:val="000000"/>
      <w:sz w:val="28"/>
    </w:rPr>
  </w:style>
  <w:style w:type="paragraph" w:styleId="ad">
    <w:name w:val="annotation subject"/>
    <w:basedOn w:val="af7"/>
    <w:next w:val="af7"/>
    <w:link w:val="ac"/>
    <w:uiPriority w:val="99"/>
    <w:unhideWhenUsed/>
    <w:qFormat/>
    <w:rsid w:val="00564B28"/>
    <w:rPr>
      <w:rFonts w:asciiTheme="minorHAnsi" w:eastAsiaTheme="minorEastAsia" w:hAnsiTheme="minorHAnsi" w:cstheme="minorBidi"/>
      <w:b/>
      <w:bCs/>
      <w:color w:val="auto"/>
    </w:rPr>
  </w:style>
  <w:style w:type="character" w:customStyle="1" w:styleId="15">
    <w:name w:val="批注主题 字符1"/>
    <w:basedOn w:val="14"/>
    <w:uiPriority w:val="99"/>
    <w:semiHidden/>
    <w:rsid w:val="00564B28"/>
    <w:rPr>
      <w:rFonts w:ascii="Times New Roman" w:eastAsia="仿宋_GB2312" w:hAnsi="Times New Roman" w:cs="Times New Roman"/>
      <w:b/>
      <w:bCs/>
      <w:color w:val="000000"/>
      <w:sz w:val="28"/>
    </w:rPr>
  </w:style>
  <w:style w:type="paragraph" w:styleId="af4">
    <w:name w:val="Date"/>
    <w:basedOn w:val="a"/>
    <w:next w:val="a"/>
    <w:link w:val="11"/>
    <w:qFormat/>
    <w:rsid w:val="00564B28"/>
    <w:pPr>
      <w:snapToGrid/>
      <w:spacing w:line="312" w:lineRule="atLeast"/>
      <w:textAlignment w:val="baseline"/>
    </w:pPr>
    <w:rPr>
      <w:rFonts w:ascii="宋体" w:eastAsia="宋体" w:hAnsiTheme="minorHAnsi" w:cstheme="minorBidi"/>
      <w:color w:val="auto"/>
      <w:sz w:val="24"/>
    </w:rPr>
  </w:style>
  <w:style w:type="character" w:customStyle="1" w:styleId="22">
    <w:name w:val="日期 字符2"/>
    <w:basedOn w:val="a0"/>
    <w:uiPriority w:val="99"/>
    <w:semiHidden/>
    <w:rsid w:val="00564B28"/>
    <w:rPr>
      <w:rFonts w:ascii="Times New Roman" w:eastAsia="仿宋_GB2312" w:hAnsi="Times New Roman" w:cs="Times New Roman"/>
      <w:color w:val="000000"/>
      <w:sz w:val="28"/>
    </w:rPr>
  </w:style>
  <w:style w:type="paragraph" w:styleId="af8">
    <w:name w:val="List Paragraph"/>
    <w:basedOn w:val="a"/>
    <w:uiPriority w:val="34"/>
    <w:qFormat/>
    <w:rsid w:val="00564B28"/>
    <w:pPr>
      <w:ind w:firstLine="420"/>
    </w:pPr>
  </w:style>
  <w:style w:type="paragraph" w:styleId="af9">
    <w:name w:val="Subtitle"/>
    <w:basedOn w:val="a"/>
    <w:next w:val="a"/>
    <w:link w:val="afa"/>
    <w:uiPriority w:val="11"/>
    <w:qFormat/>
    <w:rsid w:val="00564B28"/>
    <w:pPr>
      <w:spacing w:before="240" w:after="60" w:line="312" w:lineRule="auto"/>
      <w:jc w:val="center"/>
      <w:outlineLvl w:val="1"/>
    </w:pPr>
    <w:rPr>
      <w:rFonts w:ascii="Cambria" w:hAnsi="Cambria"/>
      <w:b/>
      <w:bCs/>
      <w:kern w:val="28"/>
      <w:sz w:val="32"/>
      <w:szCs w:val="32"/>
    </w:rPr>
  </w:style>
  <w:style w:type="character" w:customStyle="1" w:styleId="afa">
    <w:name w:val="副标题 字符"/>
    <w:basedOn w:val="a0"/>
    <w:link w:val="af9"/>
    <w:uiPriority w:val="11"/>
    <w:qFormat/>
    <w:rsid w:val="00564B28"/>
    <w:rPr>
      <w:rFonts w:ascii="Cambria" w:eastAsia="仿宋_GB2312" w:hAnsi="Cambria" w:cs="Times New Roman"/>
      <w:b/>
      <w:bCs/>
      <w:color w:val="000000"/>
      <w:kern w:val="28"/>
      <w:sz w:val="32"/>
      <w:szCs w:val="32"/>
    </w:rPr>
  </w:style>
  <w:style w:type="paragraph" w:styleId="HTML">
    <w:name w:val="HTML Preformatted"/>
    <w:basedOn w:val="a"/>
    <w:link w:val="HTML0"/>
    <w:uiPriority w:val="99"/>
    <w:unhideWhenUsed/>
    <w:qFormat/>
    <w:rsid w:val="00564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0">
    <w:name w:val="HTML 预设格式 字符"/>
    <w:basedOn w:val="a0"/>
    <w:link w:val="HTML"/>
    <w:uiPriority w:val="99"/>
    <w:rsid w:val="00564B28"/>
    <w:rPr>
      <w:rFonts w:ascii="宋体" w:eastAsia="仿宋_GB2312" w:hAnsi="宋体" w:cs="Times New Roman"/>
      <w:color w:val="000000"/>
      <w:kern w:val="0"/>
      <w:sz w:val="24"/>
      <w:szCs w:val="24"/>
    </w:rPr>
  </w:style>
  <w:style w:type="paragraph" w:customStyle="1" w:styleId="Char">
    <w:name w:val="Char"/>
    <w:basedOn w:val="af3"/>
    <w:rsid w:val="00564B28"/>
    <w:pPr>
      <w:shd w:val="clear" w:color="auto" w:fill="000080"/>
      <w:snapToGrid/>
      <w:spacing w:line="436" w:lineRule="exact"/>
      <w:ind w:left="357"/>
      <w:jc w:val="left"/>
      <w:outlineLvl w:val="3"/>
    </w:pPr>
    <w:rPr>
      <w:rFonts w:ascii="Tahoma" w:eastAsia="宋体" w:hAnsi="Tahoma"/>
      <w:b/>
      <w:sz w:val="24"/>
      <w:szCs w:val="24"/>
    </w:rPr>
  </w:style>
  <w:style w:type="table" w:styleId="afb">
    <w:name w:val="Table Grid"/>
    <w:basedOn w:val="a1"/>
    <w:uiPriority w:val="59"/>
    <w:qFormat/>
    <w:rsid w:val="00564B2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F1D8A"/>
  </w:style>
  <w:style w:type="paragraph" w:customStyle="1" w:styleId="16">
    <w:name w:val="正文（1）"/>
    <w:basedOn w:val="1"/>
    <w:link w:val="17"/>
    <w:qFormat/>
    <w:rsid w:val="00305BE3"/>
    <w:pPr>
      <w:jc w:val="center"/>
    </w:pPr>
    <w:rPr>
      <w:rFonts w:eastAsia="宋体"/>
      <w:b w:val="0"/>
      <w:szCs w:val="32"/>
    </w:rPr>
  </w:style>
  <w:style w:type="paragraph" w:styleId="afc">
    <w:name w:val="No Spacing"/>
    <w:uiPriority w:val="1"/>
    <w:qFormat/>
    <w:rsid w:val="00BD4785"/>
    <w:pPr>
      <w:widowControl w:val="0"/>
      <w:adjustRightInd w:val="0"/>
      <w:snapToGrid w:val="0"/>
      <w:spacing w:line="360" w:lineRule="auto"/>
      <w:jc w:val="both"/>
    </w:pPr>
    <w:rPr>
      <w:rFonts w:ascii="Times New Roman" w:eastAsia="宋体" w:hAnsi="Times New Roman" w:cs="Times New Roman"/>
      <w:b/>
      <w:color w:val="000000"/>
      <w:sz w:val="28"/>
    </w:rPr>
  </w:style>
  <w:style w:type="character" w:customStyle="1" w:styleId="17">
    <w:name w:val="正文（1） 字符"/>
    <w:basedOn w:val="10"/>
    <w:link w:val="16"/>
    <w:rsid w:val="00305BE3"/>
    <w:rPr>
      <w:rFonts w:ascii="Times New Roman" w:eastAsia="宋体" w:hAnsi="Times New Roman" w:cs="Times New Roman"/>
      <w:b w:val="0"/>
      <w:bCs/>
      <w:color w:val="000000"/>
      <w:kern w:val="44"/>
      <w:sz w:val="28"/>
      <w:szCs w:val="32"/>
    </w:rPr>
  </w:style>
  <w:style w:type="paragraph" w:styleId="TOC">
    <w:name w:val="TOC Heading"/>
    <w:basedOn w:val="1"/>
    <w:next w:val="a"/>
    <w:uiPriority w:val="39"/>
    <w:unhideWhenUsed/>
    <w:qFormat/>
    <w:rsid w:val="00553CAB"/>
    <w:pPr>
      <w:widowControl/>
      <w:adjustRightInd/>
      <w:snapToGri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a"/>
    <w:next w:val="a"/>
    <w:autoRedefine/>
    <w:uiPriority w:val="39"/>
    <w:unhideWhenUsed/>
    <w:rsid w:val="00553CAB"/>
    <w:pPr>
      <w:adjustRightInd/>
      <w:snapToGrid/>
      <w:spacing w:line="240" w:lineRule="auto"/>
      <w:ind w:leftChars="400" w:left="840"/>
    </w:pPr>
    <w:rPr>
      <w:rFonts w:asciiTheme="minorHAnsi" w:eastAsiaTheme="minorEastAsia" w:hAnsiTheme="minorHAnsi" w:cstheme="minorBidi"/>
      <w:color w:val="auto"/>
      <w:sz w:val="21"/>
    </w:rPr>
  </w:style>
  <w:style w:type="paragraph" w:styleId="TOC4">
    <w:name w:val="toc 4"/>
    <w:basedOn w:val="a"/>
    <w:next w:val="a"/>
    <w:autoRedefine/>
    <w:uiPriority w:val="39"/>
    <w:unhideWhenUsed/>
    <w:rsid w:val="00553CAB"/>
    <w:pPr>
      <w:adjustRightInd/>
      <w:snapToGrid/>
      <w:spacing w:line="240" w:lineRule="auto"/>
      <w:ind w:leftChars="600" w:left="1260"/>
    </w:pPr>
    <w:rPr>
      <w:rFonts w:asciiTheme="minorHAnsi" w:eastAsiaTheme="minorEastAsia" w:hAnsiTheme="minorHAnsi" w:cstheme="minorBidi"/>
      <w:color w:val="auto"/>
      <w:sz w:val="21"/>
    </w:rPr>
  </w:style>
  <w:style w:type="paragraph" w:styleId="TOC5">
    <w:name w:val="toc 5"/>
    <w:basedOn w:val="a"/>
    <w:next w:val="a"/>
    <w:autoRedefine/>
    <w:uiPriority w:val="39"/>
    <w:unhideWhenUsed/>
    <w:rsid w:val="00553CAB"/>
    <w:pPr>
      <w:adjustRightInd/>
      <w:snapToGrid/>
      <w:spacing w:line="240" w:lineRule="auto"/>
      <w:ind w:leftChars="800" w:left="1680"/>
    </w:pPr>
    <w:rPr>
      <w:rFonts w:asciiTheme="minorHAnsi" w:eastAsiaTheme="minorEastAsia" w:hAnsiTheme="minorHAnsi" w:cstheme="minorBidi"/>
      <w:color w:val="auto"/>
      <w:sz w:val="21"/>
    </w:rPr>
  </w:style>
  <w:style w:type="paragraph" w:styleId="TOC6">
    <w:name w:val="toc 6"/>
    <w:basedOn w:val="a"/>
    <w:next w:val="a"/>
    <w:autoRedefine/>
    <w:uiPriority w:val="39"/>
    <w:unhideWhenUsed/>
    <w:rsid w:val="00553CAB"/>
    <w:pPr>
      <w:adjustRightInd/>
      <w:snapToGrid/>
      <w:spacing w:line="240" w:lineRule="auto"/>
      <w:ind w:leftChars="1000" w:left="2100"/>
    </w:pPr>
    <w:rPr>
      <w:rFonts w:asciiTheme="minorHAnsi" w:eastAsiaTheme="minorEastAsia" w:hAnsiTheme="minorHAnsi" w:cstheme="minorBidi"/>
      <w:color w:val="auto"/>
      <w:sz w:val="21"/>
    </w:rPr>
  </w:style>
  <w:style w:type="paragraph" w:styleId="TOC7">
    <w:name w:val="toc 7"/>
    <w:basedOn w:val="a"/>
    <w:next w:val="a"/>
    <w:autoRedefine/>
    <w:uiPriority w:val="39"/>
    <w:unhideWhenUsed/>
    <w:rsid w:val="00553CAB"/>
    <w:pPr>
      <w:adjustRightInd/>
      <w:snapToGrid/>
      <w:spacing w:line="240" w:lineRule="auto"/>
      <w:ind w:leftChars="1200" w:left="2520"/>
    </w:pPr>
    <w:rPr>
      <w:rFonts w:asciiTheme="minorHAnsi" w:eastAsiaTheme="minorEastAsia" w:hAnsiTheme="minorHAnsi" w:cstheme="minorBidi"/>
      <w:color w:val="auto"/>
      <w:sz w:val="21"/>
    </w:rPr>
  </w:style>
  <w:style w:type="paragraph" w:styleId="TOC8">
    <w:name w:val="toc 8"/>
    <w:basedOn w:val="a"/>
    <w:next w:val="a"/>
    <w:autoRedefine/>
    <w:uiPriority w:val="39"/>
    <w:unhideWhenUsed/>
    <w:rsid w:val="00553CAB"/>
    <w:pPr>
      <w:adjustRightInd/>
      <w:snapToGrid/>
      <w:spacing w:line="240" w:lineRule="auto"/>
      <w:ind w:leftChars="1400" w:left="2940"/>
    </w:pPr>
    <w:rPr>
      <w:rFonts w:asciiTheme="minorHAnsi" w:eastAsiaTheme="minorEastAsia" w:hAnsiTheme="minorHAnsi" w:cstheme="minorBidi"/>
      <w:color w:val="auto"/>
      <w:sz w:val="21"/>
    </w:rPr>
  </w:style>
  <w:style w:type="paragraph" w:styleId="TOC9">
    <w:name w:val="toc 9"/>
    <w:basedOn w:val="a"/>
    <w:next w:val="a"/>
    <w:autoRedefine/>
    <w:uiPriority w:val="39"/>
    <w:unhideWhenUsed/>
    <w:rsid w:val="00553CAB"/>
    <w:pPr>
      <w:adjustRightInd/>
      <w:snapToGrid/>
      <w:spacing w:line="240" w:lineRule="auto"/>
      <w:ind w:leftChars="1600" w:left="3360"/>
    </w:pPr>
    <w:rPr>
      <w:rFonts w:asciiTheme="minorHAnsi" w:eastAsiaTheme="minorEastAsia" w:hAnsiTheme="minorHAnsi" w:cstheme="minorBid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337718">
      <w:bodyDiv w:val="1"/>
      <w:marLeft w:val="0"/>
      <w:marRight w:val="0"/>
      <w:marTop w:val="0"/>
      <w:marBottom w:val="0"/>
      <w:divBdr>
        <w:top w:val="none" w:sz="0" w:space="0" w:color="auto"/>
        <w:left w:val="none" w:sz="0" w:space="0" w:color="auto"/>
        <w:bottom w:val="none" w:sz="0" w:space="0" w:color="auto"/>
        <w:right w:val="none" w:sz="0" w:space="0" w:color="auto"/>
      </w:divBdr>
    </w:div>
    <w:div w:id="1205673003">
      <w:bodyDiv w:val="1"/>
      <w:marLeft w:val="0"/>
      <w:marRight w:val="0"/>
      <w:marTop w:val="0"/>
      <w:marBottom w:val="0"/>
      <w:divBdr>
        <w:top w:val="none" w:sz="0" w:space="0" w:color="auto"/>
        <w:left w:val="none" w:sz="0" w:space="0" w:color="auto"/>
        <w:bottom w:val="none" w:sz="0" w:space="0" w:color="auto"/>
        <w:right w:val="none" w:sz="0" w:space="0" w:color="auto"/>
      </w:divBdr>
      <w:divsChild>
        <w:div w:id="1583875878">
          <w:marLeft w:val="0"/>
          <w:marRight w:val="0"/>
          <w:marTop w:val="0"/>
          <w:marBottom w:val="0"/>
          <w:divBdr>
            <w:top w:val="none" w:sz="0" w:space="0" w:color="auto"/>
            <w:left w:val="none" w:sz="0" w:space="0" w:color="auto"/>
            <w:bottom w:val="none" w:sz="0" w:space="0" w:color="auto"/>
            <w:right w:val="none" w:sz="0" w:space="0" w:color="auto"/>
          </w:divBdr>
        </w:div>
      </w:divsChild>
    </w:div>
    <w:div w:id="1595362037">
      <w:bodyDiv w:val="1"/>
      <w:marLeft w:val="0"/>
      <w:marRight w:val="0"/>
      <w:marTop w:val="0"/>
      <w:marBottom w:val="0"/>
      <w:divBdr>
        <w:top w:val="none" w:sz="0" w:space="0" w:color="auto"/>
        <w:left w:val="none" w:sz="0" w:space="0" w:color="auto"/>
        <w:bottom w:val="none" w:sz="0" w:space="0" w:color="auto"/>
        <w:right w:val="none" w:sz="0" w:space="0" w:color="auto"/>
      </w:divBdr>
      <w:divsChild>
        <w:div w:id="1786343926">
          <w:marLeft w:val="0"/>
          <w:marRight w:val="0"/>
          <w:marTop w:val="0"/>
          <w:marBottom w:val="0"/>
          <w:divBdr>
            <w:top w:val="single" w:sz="6" w:space="0" w:color="4395FF"/>
            <w:left w:val="single" w:sz="6" w:space="0" w:color="4395FF"/>
            <w:bottom w:val="single" w:sz="6" w:space="0" w:color="4395FF"/>
            <w:right w:val="single" w:sz="6" w:space="0" w:color="4395FF"/>
          </w:divBdr>
          <w:divsChild>
            <w:div w:id="544831976">
              <w:marLeft w:val="0"/>
              <w:marRight w:val="0"/>
              <w:marTop w:val="0"/>
              <w:marBottom w:val="0"/>
              <w:divBdr>
                <w:top w:val="none" w:sz="0" w:space="0" w:color="auto"/>
                <w:left w:val="none" w:sz="0" w:space="0" w:color="auto"/>
                <w:bottom w:val="none" w:sz="0" w:space="0" w:color="auto"/>
                <w:right w:val="none" w:sz="0" w:space="0" w:color="auto"/>
              </w:divBdr>
              <w:divsChild>
                <w:div w:id="37539362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854614263">
          <w:marLeft w:val="0"/>
          <w:marRight w:val="0"/>
          <w:marTop w:val="0"/>
          <w:marBottom w:val="0"/>
          <w:divBdr>
            <w:top w:val="none" w:sz="0" w:space="0" w:color="auto"/>
            <w:left w:val="none" w:sz="0" w:space="0" w:color="auto"/>
            <w:bottom w:val="none" w:sz="0" w:space="0" w:color="auto"/>
            <w:right w:val="none" w:sz="0" w:space="0" w:color="auto"/>
          </w:divBdr>
          <w:divsChild>
            <w:div w:id="1079257624">
              <w:marLeft w:val="0"/>
              <w:marRight w:val="0"/>
              <w:marTop w:val="0"/>
              <w:marBottom w:val="0"/>
              <w:divBdr>
                <w:top w:val="single" w:sz="6" w:space="8" w:color="EEEEEE"/>
                <w:left w:val="none" w:sz="0" w:space="0" w:color="auto"/>
                <w:bottom w:val="single" w:sz="6" w:space="8" w:color="EEEEEE"/>
                <w:right w:val="single" w:sz="6" w:space="8" w:color="EEEEEE"/>
              </w:divBdr>
              <w:divsChild>
                <w:div w:id="1740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s?wd=GB%2FT&amp;tn=44039180_cpr&amp;fenlei=mv6quAkxTZn0IZRqIHckPjm4nH00T1Ydmhf3myndn1f4myN-nhRd0ZwV5Hcvrjm3rH6sPfKWUMw85HfYnjn4nH6sgvPsT6KdThsqpZwYTjCEQLGCpyw9Uz4Bmy-bIi4WUvYETgN-TLwGUv3EPHR3Pjf4rH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987CA-01A1-4166-AA61-64607750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21</Pages>
  <Words>1834</Words>
  <Characters>10454</Characters>
  <Application>Microsoft Office Word</Application>
  <DocSecurity>0</DocSecurity>
  <Lines>87</Lines>
  <Paragraphs>24</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 Will</dc:creator>
  <cp:keywords/>
  <dc:description/>
  <cp:lastModifiedBy>Administrator</cp:lastModifiedBy>
  <cp:revision>38</cp:revision>
  <cp:lastPrinted>2019-12-17T07:58:00Z</cp:lastPrinted>
  <dcterms:created xsi:type="dcterms:W3CDTF">2019-12-13T10:27:00Z</dcterms:created>
  <dcterms:modified xsi:type="dcterms:W3CDTF">2019-12-17T07:59:00Z</dcterms:modified>
</cp:coreProperties>
</file>